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FF" w:rsidRPr="00A87A5C" w:rsidRDefault="006557FF" w:rsidP="006557FF">
      <w:pPr>
        <w:rPr>
          <w:rFonts w:ascii="仿宋_GB2312" w:eastAsia="仿宋_GB2312" w:hAnsi="宋体" w:cs="宋体"/>
          <w:sz w:val="28"/>
          <w:szCs w:val="28"/>
        </w:rPr>
      </w:pPr>
      <w:r w:rsidRPr="00A87A5C">
        <w:rPr>
          <w:rFonts w:ascii="仿宋_GB2312" w:eastAsia="仿宋_GB2312" w:hAnsi="宋体" w:cs="宋体" w:hint="eastAsia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sz w:val="28"/>
          <w:szCs w:val="28"/>
        </w:rPr>
        <w:t>2</w:t>
      </w:r>
    </w:p>
    <w:p w:rsidR="006557FF" w:rsidRPr="00A87A5C" w:rsidRDefault="006557FF" w:rsidP="006557FF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A87A5C">
        <w:rPr>
          <w:rFonts w:ascii="方正小标宋简体" w:eastAsia="方正小标宋简体" w:hint="eastAsia"/>
          <w:sz w:val="32"/>
          <w:szCs w:val="32"/>
        </w:rPr>
        <w:t>关于毕业生使用数字离校系统</w:t>
      </w:r>
    </w:p>
    <w:p w:rsidR="006557FF" w:rsidRPr="00A87A5C" w:rsidRDefault="006557FF" w:rsidP="006557FF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r w:rsidRPr="00A87A5C">
        <w:rPr>
          <w:rFonts w:ascii="方正小标宋简体" w:eastAsia="方正小标宋简体" w:hint="eastAsia"/>
          <w:sz w:val="32"/>
          <w:szCs w:val="32"/>
        </w:rPr>
        <w:t>办理离校手续的说明</w:t>
      </w:r>
      <w:r w:rsidRPr="00A87A5C">
        <w:rPr>
          <w:rFonts w:hint="eastAsia"/>
          <w:sz w:val="32"/>
          <w:szCs w:val="32"/>
        </w:rPr>
        <w:t xml:space="preserve"> </w:t>
      </w:r>
      <w:bookmarkEnd w:id="0"/>
      <w:r w:rsidRPr="00A87A5C">
        <w:rPr>
          <w:rFonts w:hint="eastAsia"/>
          <w:sz w:val="32"/>
          <w:szCs w:val="32"/>
        </w:rPr>
        <w:t xml:space="preserve"> </w:t>
      </w:r>
    </w:p>
    <w:p w:rsidR="006557FF" w:rsidRPr="00A87A5C" w:rsidRDefault="006557FF" w:rsidP="006557FF">
      <w:pPr>
        <w:spacing w:line="520" w:lineRule="exact"/>
        <w:ind w:firstLine="540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>我校的毕业生采用数字离校系统</w:t>
      </w:r>
      <w:proofErr w:type="gramStart"/>
      <w:r w:rsidRPr="00A87A5C">
        <w:rPr>
          <w:rFonts w:ascii="仿宋_GB2312" w:eastAsia="仿宋_GB2312" w:hAnsi="仿宋" w:cs="仿宋" w:hint="eastAsia"/>
          <w:sz w:val="28"/>
          <w:szCs w:val="28"/>
        </w:rPr>
        <w:t>办理部</w:t>
      </w:r>
      <w:proofErr w:type="gramEnd"/>
      <w:r w:rsidRPr="00A87A5C">
        <w:rPr>
          <w:rFonts w:ascii="仿宋_GB2312" w:eastAsia="仿宋_GB2312" w:hAnsi="仿宋" w:cs="仿宋" w:hint="eastAsia"/>
          <w:sz w:val="28"/>
          <w:szCs w:val="28"/>
        </w:rPr>
        <w:t>分离校手续。电子离校系统中</w:t>
      </w:r>
      <w:proofErr w:type="gramStart"/>
      <w:r w:rsidRPr="00A87A5C">
        <w:rPr>
          <w:rFonts w:ascii="仿宋_GB2312" w:eastAsia="仿宋_GB2312" w:hAnsi="仿宋" w:cs="仿宋" w:hint="eastAsia"/>
          <w:sz w:val="28"/>
          <w:szCs w:val="28"/>
        </w:rPr>
        <w:t>若相应</w:t>
      </w:r>
      <w:proofErr w:type="gramEnd"/>
      <w:r w:rsidRPr="00A87A5C">
        <w:rPr>
          <w:rFonts w:ascii="仿宋_GB2312" w:eastAsia="仿宋_GB2312" w:hAnsi="仿宋" w:cs="仿宋" w:hint="eastAsia"/>
          <w:sz w:val="28"/>
          <w:szCs w:val="28"/>
        </w:rPr>
        <w:t>的部门审核已标志为“无需办理”或“通过”状态，则表示同学与该部门间已办妥离校手续，否则，</w:t>
      </w:r>
      <w:proofErr w:type="gramStart"/>
      <w:r w:rsidRPr="00A87A5C">
        <w:rPr>
          <w:rFonts w:ascii="仿宋_GB2312" w:eastAsia="仿宋_GB2312" w:hAnsi="仿宋" w:cs="仿宋" w:hint="eastAsia"/>
          <w:sz w:val="28"/>
          <w:szCs w:val="28"/>
        </w:rPr>
        <w:t>需前往</w:t>
      </w:r>
      <w:proofErr w:type="gramEnd"/>
      <w:r w:rsidRPr="00A87A5C">
        <w:rPr>
          <w:rFonts w:ascii="仿宋_GB2312" w:eastAsia="仿宋_GB2312" w:hAnsi="仿宋" w:cs="仿宋" w:hint="eastAsia"/>
          <w:sz w:val="28"/>
          <w:szCs w:val="28"/>
        </w:rPr>
        <w:t>该部门办理离校手续或进行咨询。</w:t>
      </w:r>
    </w:p>
    <w:p w:rsidR="006557FF" w:rsidRPr="00A87A5C" w:rsidRDefault="006557FF" w:rsidP="006557FF">
      <w:pPr>
        <w:spacing w:line="520" w:lineRule="exact"/>
        <w:ind w:firstLine="540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>部门、学院或毕业学生可以在2017年6月23日起，通过网址</w:t>
      </w:r>
      <w:hyperlink r:id="rId7" w:history="1">
        <w:r w:rsidRPr="00A87A5C">
          <w:rPr>
            <w:rStyle w:val="a5"/>
            <w:rFonts w:ascii="仿宋_GB2312" w:eastAsia="仿宋_GB2312" w:hAnsi="仿宋" w:cs="仿宋" w:hint="eastAsia"/>
            <w:sz w:val="28"/>
            <w:szCs w:val="28"/>
          </w:rPr>
          <w:t>http://lx.nwsuaf.edu.cn</w:t>
        </w:r>
      </w:hyperlink>
      <w:r w:rsidRPr="00A87A5C">
        <w:rPr>
          <w:rFonts w:ascii="仿宋_GB2312" w:eastAsia="仿宋_GB2312" w:hAnsi="仿宋" w:cs="仿宋" w:hint="eastAsia"/>
          <w:sz w:val="28"/>
          <w:szCs w:val="28"/>
        </w:rPr>
        <w:t>，登录数字离校系统办理离校相关手续。具体的操作使用说明，各学院离校管理人员可以参考网址</w:t>
      </w:r>
      <w:hyperlink r:id="rId8" w:history="1">
        <w:r w:rsidRPr="00A87A5C">
          <w:rPr>
            <w:rStyle w:val="a5"/>
            <w:rFonts w:ascii="仿宋_GB2312" w:eastAsia="仿宋_GB2312" w:hAnsi="仿宋" w:cs="仿宋" w:hint="eastAsia"/>
            <w:sz w:val="28"/>
            <w:szCs w:val="28"/>
          </w:rPr>
          <w:t>http://nic.nwsuaf.edu.cn/wlfw/yhzn/65515.htm</w:t>
        </w:r>
      </w:hyperlink>
      <w:r w:rsidRPr="00A87A5C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6557FF" w:rsidRPr="00A87A5C" w:rsidRDefault="006557FF" w:rsidP="006557FF">
      <w:pPr>
        <w:spacing w:line="52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 xml:space="preserve">毕业学生登陆数字离校系统的账号和密码与校园信息门户一致。 </w:t>
      </w:r>
    </w:p>
    <w:p w:rsidR="006557FF" w:rsidRPr="00A87A5C" w:rsidRDefault="006557FF" w:rsidP="006557FF">
      <w:pPr>
        <w:spacing w:line="520" w:lineRule="exact"/>
        <w:ind w:firstLine="540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>1.学生用户名及密码登陆数字离校系统后，点击“离校办理查询”，查看该同学离校手续的办理情况。</w:t>
      </w:r>
    </w:p>
    <w:p w:rsidR="006557FF" w:rsidRPr="00A87A5C" w:rsidRDefault="006557FF" w:rsidP="006557FF">
      <w:pPr>
        <w:spacing w:line="520" w:lineRule="exact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 xml:space="preserve">    2.数字离校系统中显示为“未办理”“不通过”状态的部门，</w:t>
      </w:r>
      <w:proofErr w:type="gramStart"/>
      <w:r w:rsidRPr="00A87A5C">
        <w:rPr>
          <w:rFonts w:ascii="仿宋_GB2312" w:eastAsia="仿宋_GB2312" w:hAnsi="仿宋" w:cs="仿宋" w:hint="eastAsia"/>
          <w:sz w:val="28"/>
          <w:szCs w:val="28"/>
        </w:rPr>
        <w:t>需前往</w:t>
      </w:r>
      <w:proofErr w:type="gramEnd"/>
      <w:r w:rsidRPr="00A87A5C">
        <w:rPr>
          <w:rFonts w:ascii="仿宋_GB2312" w:eastAsia="仿宋_GB2312" w:hAnsi="仿宋" w:cs="仿宋" w:hint="eastAsia"/>
          <w:sz w:val="28"/>
          <w:szCs w:val="28"/>
        </w:rPr>
        <w:t>该部门办理离校手续或进行咨询。</w:t>
      </w:r>
    </w:p>
    <w:p w:rsidR="006557FF" w:rsidRPr="00A87A5C" w:rsidRDefault="006557FF" w:rsidP="006557FF">
      <w:pPr>
        <w:jc w:val="center"/>
        <w:rPr>
          <w:rFonts w:ascii="仿宋_GB2312" w:eastAsia="仿宋_GB2312"/>
          <w:sz w:val="28"/>
          <w:szCs w:val="28"/>
        </w:rPr>
      </w:pPr>
      <w:r w:rsidRPr="00A87A5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63051184" wp14:editId="547DE9EA">
            <wp:extent cx="5267325" cy="2486025"/>
            <wp:effectExtent l="0" t="0" r="9525" b="9525"/>
            <wp:docPr id="3" name="图片 3" descr="RJK4@O0T[4)5$11B(X$L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JK4@O0T[4)5$11B(X$LW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FF" w:rsidRPr="00A87A5C" w:rsidRDefault="006557FF" w:rsidP="006557FF">
      <w:pPr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t xml:space="preserve">    3.当除学院外的全部离校环节均为“已通过”状态后，方可去学院办理最后手续，领取毕业证书。</w:t>
      </w:r>
    </w:p>
    <w:p w:rsidR="006557FF" w:rsidRPr="00A87A5C" w:rsidRDefault="006557FF" w:rsidP="006557FF">
      <w:pPr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Ansi="仿宋" w:cs="仿宋" w:hint="eastAsia"/>
          <w:sz w:val="28"/>
          <w:szCs w:val="28"/>
        </w:rPr>
        <w:lastRenderedPageBreak/>
        <w:t xml:space="preserve">    4.本科生数字离校办理流程</w:t>
      </w:r>
    </w:p>
    <w:p w:rsidR="006557FF" w:rsidRPr="00A87A5C" w:rsidRDefault="006557FF" w:rsidP="006557FF">
      <w:pPr>
        <w:ind w:right="560"/>
        <w:jc w:val="left"/>
        <w:rPr>
          <w:rFonts w:ascii="仿宋_GB2312" w:eastAsia="仿宋_GB2312"/>
          <w:sz w:val="28"/>
          <w:szCs w:val="28"/>
        </w:rPr>
      </w:pPr>
      <w:r w:rsidRPr="00A87A5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7D83A499" wp14:editId="3E4E85AE">
            <wp:extent cx="5276850" cy="6105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FF" w:rsidRPr="00A87A5C" w:rsidRDefault="006557FF" w:rsidP="006557FF">
      <w:pPr>
        <w:ind w:right="560"/>
        <w:jc w:val="left"/>
        <w:rPr>
          <w:rFonts w:ascii="仿宋_GB2312" w:eastAsia="仿宋_GB2312" w:hAnsi="仿宋" w:cs="仿宋"/>
          <w:sz w:val="28"/>
          <w:szCs w:val="28"/>
        </w:rPr>
      </w:pPr>
      <w:r w:rsidRPr="00A87A5C">
        <w:rPr>
          <w:rFonts w:ascii="仿宋_GB2312" w:eastAsia="仿宋_GB2312" w:hint="eastAsia"/>
          <w:sz w:val="28"/>
          <w:szCs w:val="28"/>
        </w:rPr>
        <w:br w:type="page"/>
      </w:r>
      <w:r w:rsidRPr="00A87A5C"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A87A5C">
        <w:rPr>
          <w:rFonts w:ascii="仿宋_GB2312" w:eastAsia="仿宋_GB2312" w:hAnsi="仿宋" w:cs="仿宋" w:hint="eastAsia"/>
          <w:sz w:val="28"/>
          <w:szCs w:val="28"/>
        </w:rPr>
        <w:t>5.研究生数字离校办理流程</w:t>
      </w:r>
    </w:p>
    <w:p w:rsidR="006557FF" w:rsidRPr="00A87A5C" w:rsidRDefault="006557FF" w:rsidP="006557FF">
      <w:pPr>
        <w:ind w:right="560"/>
        <w:jc w:val="left"/>
        <w:rPr>
          <w:rFonts w:ascii="仿宋_GB2312" w:eastAsia="仿宋_GB2312"/>
          <w:sz w:val="28"/>
          <w:szCs w:val="28"/>
        </w:rPr>
      </w:pPr>
      <w:r w:rsidRPr="00A87A5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656B470A" wp14:editId="5F913AE0">
            <wp:extent cx="5276850" cy="652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FF" w:rsidRPr="00A87A5C" w:rsidRDefault="006557FF" w:rsidP="006557FF">
      <w:pPr>
        <w:ind w:right="560"/>
        <w:jc w:val="left"/>
        <w:rPr>
          <w:rFonts w:ascii="仿宋_GB2312" w:eastAsia="仿宋_GB2312"/>
          <w:sz w:val="28"/>
          <w:szCs w:val="28"/>
        </w:rPr>
      </w:pPr>
    </w:p>
    <w:p w:rsidR="00336DD9" w:rsidRDefault="00336DD9"/>
    <w:sectPr w:rsidR="0033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FA" w:rsidRDefault="005D6CFA" w:rsidP="006557FF">
      <w:r>
        <w:separator/>
      </w:r>
    </w:p>
  </w:endnote>
  <w:endnote w:type="continuationSeparator" w:id="0">
    <w:p w:rsidR="005D6CFA" w:rsidRDefault="005D6CFA" w:rsidP="006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FA" w:rsidRDefault="005D6CFA" w:rsidP="006557FF">
      <w:r>
        <w:separator/>
      </w:r>
    </w:p>
  </w:footnote>
  <w:footnote w:type="continuationSeparator" w:id="0">
    <w:p w:rsidR="005D6CFA" w:rsidRDefault="005D6CFA" w:rsidP="0065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9C"/>
    <w:rsid w:val="00336DD9"/>
    <w:rsid w:val="005D6CFA"/>
    <w:rsid w:val="006557FF"/>
    <w:rsid w:val="00D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F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57FF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6557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F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57FF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6557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.nwsuaf.edu.cn/wlfw/yhzn/6551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x.nwsuaf.edu.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侯东丽</dc:creator>
  <cp:keywords/>
  <dc:description/>
  <cp:lastModifiedBy>侯东丽</cp:lastModifiedBy>
  <cp:revision>2</cp:revision>
  <dcterms:created xsi:type="dcterms:W3CDTF">2017-06-22T08:09:00Z</dcterms:created>
  <dcterms:modified xsi:type="dcterms:W3CDTF">2017-06-22T08:09:00Z</dcterms:modified>
</cp:coreProperties>
</file>