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22" w:rsidRPr="00941B97" w:rsidRDefault="00216022">
      <w:pPr>
        <w:rPr>
          <w:rFonts w:ascii="Times New Roman" w:eastAsiaTheme="minorEastAsia" w:hAnsi="Times New Roman" w:cs="Times New Roman"/>
          <w:sz w:val="20"/>
          <w:szCs w:val="20"/>
          <w:lang w:eastAsia="zh-CN"/>
        </w:rPr>
      </w:pPr>
    </w:p>
    <w:p w:rsidR="009E75BD" w:rsidRPr="000D7755" w:rsidRDefault="009E75BD" w:rsidP="009E75BD">
      <w:pPr>
        <w:pStyle w:val="p3"/>
        <w:spacing w:before="0" w:beforeAutospacing="0" w:after="0" w:afterAutospacing="0" w:line="560" w:lineRule="exact"/>
        <w:jc w:val="center"/>
        <w:rPr>
          <w:rFonts w:ascii="方正小标宋简体" w:eastAsia="方正小标宋简体" w:hAnsi="仿宋"/>
          <w:color w:val="000000" w:themeColor="text1"/>
          <w:sz w:val="36"/>
          <w:szCs w:val="36"/>
        </w:rPr>
      </w:pPr>
      <w:r w:rsidRPr="00765A27">
        <w:rPr>
          <w:rStyle w:val="s1"/>
          <w:rFonts w:ascii="方正小标宋简体" w:eastAsia="方正小标宋简体" w:hAnsi="仿宋" w:hint="eastAsia"/>
          <w:bCs/>
          <w:color w:val="000000"/>
          <w:sz w:val="36"/>
          <w:szCs w:val="36"/>
        </w:rPr>
        <w:t>食品科学与工程</w:t>
      </w:r>
      <w:r w:rsidRPr="000D7755">
        <w:rPr>
          <w:rStyle w:val="s1"/>
          <w:rFonts w:ascii="方正小标宋简体" w:eastAsia="方正小标宋简体" w:hAnsi="仿宋" w:hint="eastAsia"/>
          <w:bCs/>
          <w:color w:val="000000" w:themeColor="text1"/>
          <w:sz w:val="36"/>
          <w:szCs w:val="36"/>
        </w:rPr>
        <w:t>学院</w:t>
      </w:r>
      <w:r w:rsidR="00777A9A" w:rsidRPr="000D7755">
        <w:rPr>
          <w:rStyle w:val="s1"/>
          <w:rFonts w:ascii="方正小标宋简体" w:eastAsia="方正小标宋简体" w:hAnsi="仿宋" w:hint="eastAsia"/>
          <w:bCs/>
          <w:color w:val="000000" w:themeColor="text1"/>
          <w:sz w:val="36"/>
          <w:szCs w:val="36"/>
        </w:rPr>
        <w:t>2021年</w:t>
      </w:r>
      <w:r w:rsidRPr="000D7755">
        <w:rPr>
          <w:rStyle w:val="s1"/>
          <w:rFonts w:ascii="方正小标宋简体" w:eastAsia="方正小标宋简体" w:hAnsi="仿宋" w:hint="eastAsia"/>
          <w:bCs/>
          <w:color w:val="000000" w:themeColor="text1"/>
          <w:sz w:val="36"/>
          <w:szCs w:val="36"/>
        </w:rPr>
        <w:t>推荐优秀应届本科毕业生免试攻读研究生复试录取工作</w:t>
      </w:r>
      <w:r w:rsidR="005B1B63" w:rsidRPr="000D7755">
        <w:rPr>
          <w:rStyle w:val="s1"/>
          <w:rFonts w:ascii="方正小标宋简体" w:eastAsia="方正小标宋简体" w:hAnsi="仿宋" w:hint="eastAsia"/>
          <w:bCs/>
          <w:color w:val="000000" w:themeColor="text1"/>
          <w:sz w:val="36"/>
          <w:szCs w:val="36"/>
        </w:rPr>
        <w:t>实施细则</w:t>
      </w:r>
    </w:p>
    <w:p w:rsidR="009E75BD" w:rsidRPr="000D7755" w:rsidRDefault="009E75BD" w:rsidP="00BA4948">
      <w:pPr>
        <w:pStyle w:val="p5"/>
        <w:spacing w:beforeLines="5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第一章 总则</w:t>
      </w:r>
    </w:p>
    <w:p w:rsidR="009E75BD" w:rsidRPr="000D7755" w:rsidRDefault="009E75BD" w:rsidP="009E75BD">
      <w:pPr>
        <w:pStyle w:val="p6"/>
        <w:spacing w:before="0" w:beforeAutospacing="0" w:after="0" w:afterAutospacing="0" w:line="560" w:lineRule="exact"/>
        <w:ind w:firstLine="642"/>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第一条</w:t>
      </w:r>
      <w:r w:rsidRPr="000D7755">
        <w:rPr>
          <w:rStyle w:val="s1"/>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为进一步规范我院推荐优秀应届本科毕业生免试攻读研究生（以下简称推免）的复试录取工作，根据</w:t>
      </w:r>
      <w:r w:rsidRPr="000D7755">
        <w:rPr>
          <w:rFonts w:ascii="仿宋" w:eastAsia="仿宋" w:hAnsi="仿宋" w:cs="Times New Roman" w:hint="eastAsia"/>
          <w:color w:val="000000" w:themeColor="text1"/>
          <w:sz w:val="32"/>
          <w:szCs w:val="32"/>
        </w:rPr>
        <w:t>《西北农林科技大学推荐优秀应届本科毕业生免试攻读研究生复试录取工作暂行办法》（</w:t>
      </w:r>
      <w:bookmarkStart w:id="0" w:name="%E6%96%87%E7%A7%8D"/>
      <w:r w:rsidRPr="000D7755">
        <w:rPr>
          <w:rFonts w:ascii="仿宋" w:eastAsia="仿宋" w:hAnsi="仿宋" w:cs="Times New Roman"/>
          <w:color w:val="000000" w:themeColor="text1"/>
          <w:sz w:val="32"/>
          <w:szCs w:val="32"/>
        </w:rPr>
        <w:t>校研发</w:t>
      </w:r>
      <w:bookmarkEnd w:id="0"/>
      <w:r w:rsidRPr="000D7755">
        <w:rPr>
          <w:rFonts w:ascii="仿宋" w:eastAsia="仿宋" w:hAnsi="仿宋" w:cs="Times New Roman"/>
          <w:color w:val="000000" w:themeColor="text1"/>
          <w:sz w:val="32"/>
          <w:szCs w:val="32"/>
        </w:rPr>
        <w:t>〔</w:t>
      </w:r>
      <w:bookmarkStart w:id="1" w:name="%E5%B9%B4%E4%BB%BD"/>
      <w:r w:rsidRPr="000D7755">
        <w:rPr>
          <w:rFonts w:ascii="仿宋" w:eastAsia="仿宋" w:hAnsi="仿宋" w:cs="Times New Roman"/>
          <w:color w:val="000000" w:themeColor="text1"/>
          <w:sz w:val="32"/>
          <w:szCs w:val="32"/>
        </w:rPr>
        <w:t>2018</w:t>
      </w:r>
      <w:bookmarkEnd w:id="1"/>
      <w:r w:rsidRPr="000D7755">
        <w:rPr>
          <w:rFonts w:ascii="仿宋" w:eastAsia="仿宋" w:hAnsi="仿宋" w:cs="Times New Roman"/>
          <w:color w:val="000000" w:themeColor="text1"/>
          <w:sz w:val="32"/>
          <w:szCs w:val="32"/>
        </w:rPr>
        <w:t>〕</w:t>
      </w:r>
      <w:bookmarkStart w:id="2" w:name="%E5%AD%97%E5%8F%B7"/>
      <w:r w:rsidRPr="000D7755">
        <w:rPr>
          <w:rFonts w:ascii="仿宋" w:eastAsia="仿宋" w:hAnsi="仿宋" w:cs="Times New Roman"/>
          <w:color w:val="000000" w:themeColor="text1"/>
          <w:sz w:val="32"/>
          <w:szCs w:val="32"/>
        </w:rPr>
        <w:t>258</w:t>
      </w:r>
      <w:bookmarkEnd w:id="2"/>
      <w:r w:rsidRPr="000D7755">
        <w:rPr>
          <w:rFonts w:ascii="仿宋" w:eastAsia="仿宋" w:hAnsi="仿宋" w:cs="Times New Roman"/>
          <w:color w:val="000000" w:themeColor="text1"/>
          <w:sz w:val="32"/>
          <w:szCs w:val="32"/>
        </w:rPr>
        <w:t>号</w:t>
      </w:r>
      <w:r w:rsidRPr="000D7755">
        <w:rPr>
          <w:rFonts w:ascii="仿宋" w:eastAsia="仿宋" w:hAnsi="仿宋" w:cs="Times New Roman" w:hint="eastAsia"/>
          <w:color w:val="000000" w:themeColor="text1"/>
          <w:sz w:val="32"/>
          <w:szCs w:val="32"/>
        </w:rPr>
        <w:t>）</w:t>
      </w:r>
      <w:r w:rsidR="00585B3D" w:rsidRPr="000D7755">
        <w:rPr>
          <w:rFonts w:ascii="仿宋" w:eastAsia="仿宋" w:hAnsi="仿宋" w:cs="Times New Roman" w:hint="eastAsia"/>
          <w:color w:val="000000" w:themeColor="text1"/>
          <w:sz w:val="32"/>
          <w:szCs w:val="32"/>
        </w:rPr>
        <w:t>和《食品科学与工程学院推荐优秀应届本科毕业生免试攻读研究生复试录取工作暂行办法》（食品〔</w:t>
      </w:r>
      <w:r w:rsidR="00585B3D" w:rsidRPr="000D7755">
        <w:rPr>
          <w:rFonts w:ascii="仿宋" w:eastAsia="仿宋" w:hAnsi="仿宋" w:cs="Times New Roman"/>
          <w:color w:val="000000" w:themeColor="text1"/>
          <w:sz w:val="32"/>
          <w:szCs w:val="32"/>
        </w:rPr>
        <w:t>2019</w:t>
      </w:r>
      <w:r w:rsidR="00585B3D" w:rsidRPr="000D7755">
        <w:rPr>
          <w:rFonts w:ascii="仿宋" w:eastAsia="仿宋" w:hAnsi="仿宋" w:cs="Times New Roman" w:hint="eastAsia"/>
          <w:color w:val="000000" w:themeColor="text1"/>
          <w:sz w:val="32"/>
          <w:szCs w:val="32"/>
        </w:rPr>
        <w:t>〕</w:t>
      </w:r>
      <w:r w:rsidR="00585B3D" w:rsidRPr="000D7755">
        <w:rPr>
          <w:rFonts w:ascii="仿宋" w:eastAsia="仿宋" w:hAnsi="仿宋" w:cs="Times New Roman"/>
          <w:color w:val="000000" w:themeColor="text1"/>
          <w:sz w:val="32"/>
          <w:szCs w:val="32"/>
        </w:rPr>
        <w:t xml:space="preserve">16 </w:t>
      </w:r>
      <w:r w:rsidR="00585B3D" w:rsidRPr="000D7755">
        <w:rPr>
          <w:rFonts w:ascii="仿宋" w:eastAsia="仿宋" w:hAnsi="仿宋" w:cs="Times New Roman" w:hint="eastAsia"/>
          <w:color w:val="000000" w:themeColor="text1"/>
          <w:sz w:val="32"/>
          <w:szCs w:val="32"/>
        </w:rPr>
        <w:t>号）</w:t>
      </w:r>
      <w:r w:rsidRPr="000D7755">
        <w:rPr>
          <w:rFonts w:ascii="仿宋" w:eastAsia="仿宋" w:hAnsi="仿宋" w:hint="eastAsia"/>
          <w:color w:val="000000" w:themeColor="text1"/>
          <w:sz w:val="32"/>
          <w:szCs w:val="32"/>
        </w:rPr>
        <w:t>规定，本着公平、公正、公开的原则，结合学院实际，制定本</w:t>
      </w:r>
      <w:r w:rsidR="00585B3D" w:rsidRPr="000D7755">
        <w:rPr>
          <w:rFonts w:ascii="仿宋" w:eastAsia="仿宋" w:hAnsi="仿宋" w:hint="eastAsia"/>
          <w:color w:val="000000" w:themeColor="text1"/>
          <w:sz w:val="32"/>
          <w:szCs w:val="32"/>
        </w:rPr>
        <w:t>实施细则</w:t>
      </w:r>
      <w:r w:rsidRPr="000D7755">
        <w:rPr>
          <w:rFonts w:ascii="仿宋" w:eastAsia="仿宋" w:hAnsi="仿宋" w:hint="eastAsia"/>
          <w:color w:val="000000" w:themeColor="text1"/>
          <w:sz w:val="32"/>
          <w:szCs w:val="32"/>
        </w:rPr>
        <w:t>。</w:t>
      </w:r>
    </w:p>
    <w:p w:rsidR="009E75BD" w:rsidRPr="000D7755" w:rsidRDefault="009E75BD" w:rsidP="009E75BD">
      <w:pPr>
        <w:pStyle w:val="p7"/>
        <w:spacing w:before="0" w:beforeAutospacing="0" w:after="0" w:afterAutospacing="0" w:line="560" w:lineRule="exact"/>
        <w:ind w:firstLine="642"/>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第二条</w:t>
      </w:r>
      <w:r w:rsidRPr="000D7755">
        <w:rPr>
          <w:rStyle w:val="s1"/>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本</w:t>
      </w:r>
      <w:r w:rsidR="00F33CF8" w:rsidRPr="000D7755">
        <w:rPr>
          <w:rFonts w:ascii="仿宋" w:eastAsia="仿宋" w:hAnsi="仿宋" w:hint="eastAsia"/>
          <w:color w:val="000000" w:themeColor="text1"/>
          <w:sz w:val="32"/>
          <w:szCs w:val="32"/>
        </w:rPr>
        <w:t>实施细则</w:t>
      </w:r>
      <w:r w:rsidRPr="000D7755">
        <w:rPr>
          <w:rFonts w:ascii="仿宋" w:eastAsia="仿宋" w:hAnsi="仿宋" w:hint="eastAsia"/>
          <w:color w:val="000000" w:themeColor="text1"/>
          <w:sz w:val="32"/>
          <w:szCs w:val="32"/>
        </w:rPr>
        <w:t>所称的推免生是指取得本科毕业学校推荐资格的学生。</w:t>
      </w:r>
    </w:p>
    <w:p w:rsidR="009E75BD" w:rsidRPr="000D7755" w:rsidRDefault="009E75BD" w:rsidP="00BA4948">
      <w:pPr>
        <w:pStyle w:val="p5"/>
        <w:spacing w:beforeLines="5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第二章 组织机构</w:t>
      </w:r>
    </w:p>
    <w:p w:rsidR="009E75BD" w:rsidRPr="000D7755" w:rsidRDefault="009E75BD" w:rsidP="009E75BD">
      <w:pPr>
        <w:pStyle w:val="p7"/>
        <w:spacing w:before="0" w:beforeAutospacing="0" w:after="0" w:afterAutospacing="0" w:line="560" w:lineRule="exact"/>
        <w:ind w:firstLine="642"/>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第三条</w:t>
      </w:r>
      <w:r w:rsidRPr="000D7755">
        <w:rPr>
          <w:rStyle w:val="s2"/>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学院成立推免生复试录取工作领导小组、复试专家组和复试录取工作监督小组，负责</w:t>
      </w:r>
      <w:r w:rsidR="00744A4A" w:rsidRPr="000D7755">
        <w:rPr>
          <w:rFonts w:ascii="仿宋" w:eastAsia="仿宋" w:hAnsi="仿宋" w:hint="eastAsia"/>
          <w:color w:val="000000" w:themeColor="text1"/>
          <w:sz w:val="32"/>
          <w:szCs w:val="32"/>
        </w:rPr>
        <w:t>2021</w:t>
      </w:r>
      <w:r w:rsidRPr="000D7755">
        <w:rPr>
          <w:rFonts w:ascii="仿宋" w:eastAsia="仿宋" w:hAnsi="仿宋" w:hint="eastAsia"/>
          <w:color w:val="000000" w:themeColor="text1"/>
          <w:sz w:val="32"/>
          <w:szCs w:val="32"/>
        </w:rPr>
        <w:t xml:space="preserve">年考生的复试、录取和监督工作。 </w:t>
      </w:r>
    </w:p>
    <w:p w:rsidR="009E75BD" w:rsidRPr="000D7755" w:rsidRDefault="009E75BD" w:rsidP="009E75BD">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 xml:space="preserve">1．推免生复试录取工作领导小组      </w:t>
      </w:r>
    </w:p>
    <w:p w:rsidR="009E75BD" w:rsidRPr="000D7755" w:rsidRDefault="009E75BD" w:rsidP="009E75BD">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 xml:space="preserve">组  长：张振华  </w:t>
      </w:r>
      <w:r w:rsidR="00941B97" w:rsidRPr="000D7755">
        <w:rPr>
          <w:rFonts w:ascii="仿宋" w:eastAsia="仿宋" w:hAnsi="仿宋" w:cs="宋体" w:hint="eastAsia"/>
          <w:color w:val="000000" w:themeColor="text1"/>
          <w:sz w:val="32"/>
          <w:szCs w:val="32"/>
          <w:lang w:eastAsia="zh-CN"/>
        </w:rPr>
        <w:t>吕</w:t>
      </w:r>
      <w:r w:rsidR="00014D35" w:rsidRPr="000D7755">
        <w:rPr>
          <w:rFonts w:ascii="仿宋" w:eastAsia="仿宋" w:hAnsi="仿宋" w:cs="宋体" w:hint="eastAsia"/>
          <w:color w:val="000000" w:themeColor="text1"/>
          <w:sz w:val="32"/>
          <w:szCs w:val="32"/>
          <w:lang w:eastAsia="zh-CN"/>
        </w:rPr>
        <w:t xml:space="preserve">  </w:t>
      </w:r>
      <w:r w:rsidR="00941B97" w:rsidRPr="000D7755">
        <w:rPr>
          <w:rFonts w:ascii="仿宋" w:eastAsia="仿宋" w:hAnsi="仿宋" w:cs="宋体" w:hint="eastAsia"/>
          <w:color w:val="000000" w:themeColor="text1"/>
          <w:sz w:val="32"/>
          <w:szCs w:val="32"/>
          <w:lang w:eastAsia="zh-CN"/>
        </w:rPr>
        <w:t>欣</w:t>
      </w:r>
      <w:r w:rsidRPr="000D7755">
        <w:rPr>
          <w:rFonts w:ascii="仿宋" w:eastAsia="仿宋" w:hAnsi="仿宋" w:cs="宋体" w:hint="eastAsia"/>
          <w:color w:val="000000" w:themeColor="text1"/>
          <w:sz w:val="32"/>
          <w:szCs w:val="32"/>
          <w:lang w:eastAsia="zh-CN"/>
        </w:rPr>
        <w:t xml:space="preserve">  </w:t>
      </w:r>
    </w:p>
    <w:p w:rsidR="009E75BD" w:rsidRPr="000D7755" w:rsidRDefault="009E75BD" w:rsidP="009E75BD">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 xml:space="preserve">副组长：王建龙  </w:t>
      </w:r>
    </w:p>
    <w:p w:rsidR="00941B97" w:rsidRPr="000D7755" w:rsidRDefault="009E75BD" w:rsidP="00941B97">
      <w:pPr>
        <w:widowControl/>
        <w:tabs>
          <w:tab w:val="left" w:pos="3261"/>
        </w:tabs>
        <w:spacing w:line="576" w:lineRule="exact"/>
        <w:ind w:firstLineChars="200" w:firstLine="640"/>
        <w:rPr>
          <w:rFonts w:ascii="仿宋_GB2312" w:eastAsia="仿宋_GB2312"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成  员：</w:t>
      </w:r>
      <w:r w:rsidR="00941B97" w:rsidRPr="000D7755">
        <w:rPr>
          <w:rFonts w:ascii="仿宋_GB2312" w:eastAsia="仿宋_GB2312" w:hAnsi="仿宋" w:cs="宋体" w:hint="eastAsia"/>
          <w:color w:val="000000" w:themeColor="text1"/>
          <w:sz w:val="32"/>
          <w:szCs w:val="32"/>
          <w:lang w:eastAsia="zh-CN"/>
        </w:rPr>
        <w:t>王云阳  汪勇攀  于修烛  岳田利  刘学波</w:t>
      </w:r>
    </w:p>
    <w:p w:rsidR="00941B97" w:rsidRPr="000D7755" w:rsidRDefault="00941B97" w:rsidP="00941B97">
      <w:pPr>
        <w:widowControl/>
        <w:spacing w:line="576" w:lineRule="exact"/>
        <w:ind w:leftChars="912" w:left="2006"/>
        <w:rPr>
          <w:rFonts w:ascii="仿宋_GB2312" w:eastAsia="仿宋_GB2312" w:hAnsi="仿宋" w:cs="宋体"/>
          <w:color w:val="000000" w:themeColor="text1"/>
          <w:sz w:val="32"/>
          <w:szCs w:val="32"/>
          <w:lang w:eastAsia="zh-CN"/>
        </w:rPr>
      </w:pPr>
      <w:r w:rsidRPr="000D7755">
        <w:rPr>
          <w:rFonts w:ascii="仿宋_GB2312" w:eastAsia="仿宋_GB2312" w:hAnsi="仿宋" w:cs="宋体" w:hint="eastAsia"/>
          <w:color w:val="000000" w:themeColor="text1"/>
          <w:sz w:val="32"/>
          <w:szCs w:val="32"/>
          <w:lang w:eastAsia="zh-CN"/>
        </w:rPr>
        <w:t>张国权  王  敏  高振鹏  王周利  严  艳</w:t>
      </w:r>
    </w:p>
    <w:p w:rsidR="00941B97" w:rsidRPr="000D7755" w:rsidRDefault="00941B97" w:rsidP="000D7755">
      <w:pPr>
        <w:widowControl/>
        <w:spacing w:line="576" w:lineRule="exact"/>
        <w:ind w:leftChars="912" w:left="2006"/>
        <w:rPr>
          <w:rFonts w:ascii="仿宋_GB2312" w:eastAsia="仿宋_GB2312" w:hAnsi="仿宋" w:cs="宋体"/>
          <w:color w:val="000000" w:themeColor="text1"/>
          <w:sz w:val="32"/>
          <w:szCs w:val="32"/>
          <w:lang w:eastAsia="zh-CN"/>
        </w:rPr>
      </w:pPr>
      <w:r w:rsidRPr="000D7755">
        <w:rPr>
          <w:rFonts w:ascii="仿宋_GB2312" w:eastAsia="仿宋_GB2312" w:hAnsi="仿宋" w:cs="宋体" w:hint="eastAsia"/>
          <w:color w:val="000000" w:themeColor="text1"/>
          <w:sz w:val="32"/>
          <w:szCs w:val="32"/>
          <w:lang w:eastAsia="zh-CN"/>
        </w:rPr>
        <w:lastRenderedPageBreak/>
        <w:t xml:space="preserve">熊金苹  童  静  魏月媛  秦  华 </w:t>
      </w:r>
      <w:r w:rsidR="000D7755" w:rsidRPr="000D7755">
        <w:rPr>
          <w:rFonts w:ascii="仿宋_GB2312" w:eastAsia="仿宋_GB2312" w:hAnsi="仿宋" w:cs="宋体" w:hint="eastAsia"/>
          <w:color w:val="000000" w:themeColor="text1"/>
          <w:sz w:val="32"/>
          <w:szCs w:val="32"/>
          <w:lang w:eastAsia="zh-CN"/>
        </w:rPr>
        <w:t xml:space="preserve"> </w:t>
      </w:r>
      <w:r w:rsidRPr="000D7755">
        <w:rPr>
          <w:rFonts w:ascii="仿宋_GB2312" w:eastAsia="仿宋_GB2312" w:hAnsi="仿宋" w:cs="宋体" w:hint="eastAsia"/>
          <w:color w:val="000000" w:themeColor="text1"/>
          <w:sz w:val="32"/>
          <w:szCs w:val="32"/>
          <w:lang w:eastAsia="zh-CN"/>
        </w:rPr>
        <w:t>田洪圆</w:t>
      </w:r>
    </w:p>
    <w:p w:rsidR="00744A4A" w:rsidRPr="000D7755" w:rsidRDefault="00744A4A" w:rsidP="00B33A65">
      <w:pPr>
        <w:spacing w:line="560" w:lineRule="exact"/>
        <w:ind w:firstLineChars="200" w:firstLine="640"/>
        <w:jc w:val="both"/>
        <w:rPr>
          <w:rFonts w:ascii="仿宋" w:eastAsia="仿宋" w:hAnsi="仿宋"/>
          <w:color w:val="000000" w:themeColor="text1"/>
          <w:sz w:val="32"/>
          <w:szCs w:val="32"/>
          <w:lang w:eastAsia="zh-CN"/>
        </w:rPr>
      </w:pPr>
      <w:r w:rsidRPr="000D7755">
        <w:rPr>
          <w:rFonts w:ascii="仿宋" w:eastAsia="仿宋" w:hAnsi="仿宋"/>
          <w:color w:val="000000" w:themeColor="text1"/>
          <w:sz w:val="32"/>
          <w:szCs w:val="32"/>
          <w:lang w:eastAsia="zh-CN"/>
        </w:rPr>
        <w:t>工作职责：负责推免</w:t>
      </w:r>
      <w:r w:rsidRPr="000D7755">
        <w:rPr>
          <w:rFonts w:ascii="仿宋" w:eastAsia="仿宋" w:hAnsi="仿宋" w:hint="eastAsia"/>
          <w:color w:val="000000" w:themeColor="text1"/>
          <w:sz w:val="32"/>
          <w:szCs w:val="32"/>
          <w:lang w:eastAsia="zh-CN"/>
        </w:rPr>
        <w:t>生复试录取</w:t>
      </w:r>
      <w:r w:rsidRPr="000D7755">
        <w:rPr>
          <w:rFonts w:ascii="仿宋" w:eastAsia="仿宋" w:hAnsi="仿宋"/>
          <w:color w:val="000000" w:themeColor="text1"/>
          <w:sz w:val="32"/>
          <w:szCs w:val="32"/>
          <w:lang w:eastAsia="zh-CN"/>
        </w:rPr>
        <w:t>工作的组织、领导和</w:t>
      </w:r>
      <w:r w:rsidRPr="000D7755">
        <w:rPr>
          <w:rFonts w:ascii="仿宋" w:eastAsia="仿宋" w:hAnsi="仿宋" w:hint="eastAsia"/>
          <w:color w:val="000000" w:themeColor="text1"/>
          <w:sz w:val="32"/>
          <w:szCs w:val="32"/>
          <w:lang w:eastAsia="zh-CN"/>
        </w:rPr>
        <w:t>实施</w:t>
      </w:r>
      <w:r w:rsidRPr="000D7755">
        <w:rPr>
          <w:rFonts w:ascii="仿宋" w:eastAsia="仿宋" w:hAnsi="仿宋"/>
          <w:color w:val="000000" w:themeColor="text1"/>
          <w:sz w:val="32"/>
          <w:szCs w:val="32"/>
          <w:lang w:eastAsia="zh-CN"/>
        </w:rPr>
        <w:t>。</w:t>
      </w:r>
    </w:p>
    <w:p w:rsidR="009E75BD" w:rsidRPr="000D7755" w:rsidRDefault="009E75BD" w:rsidP="00941B97">
      <w:pPr>
        <w:widowControl/>
        <w:tabs>
          <w:tab w:val="left" w:pos="3261"/>
        </w:tabs>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2．复试专家组</w:t>
      </w:r>
    </w:p>
    <w:p w:rsidR="009E75BD" w:rsidRPr="000D7755" w:rsidRDefault="009E75BD" w:rsidP="009E75BD">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复试专家组由具有</w:t>
      </w:r>
      <w:r w:rsidR="00941B97" w:rsidRPr="000D7755">
        <w:rPr>
          <w:rFonts w:ascii="仿宋" w:eastAsia="仿宋" w:hAnsi="仿宋" w:cs="宋体" w:hint="eastAsia"/>
          <w:color w:val="000000" w:themeColor="text1"/>
          <w:sz w:val="32"/>
          <w:szCs w:val="32"/>
          <w:lang w:eastAsia="zh-CN"/>
        </w:rPr>
        <w:t>2021</w:t>
      </w:r>
      <w:r w:rsidRPr="000D7755">
        <w:rPr>
          <w:rFonts w:ascii="仿宋" w:eastAsia="仿宋" w:hAnsi="仿宋" w:cs="宋体" w:hint="eastAsia"/>
          <w:color w:val="000000" w:themeColor="text1"/>
          <w:sz w:val="32"/>
          <w:szCs w:val="32"/>
          <w:lang w:eastAsia="zh-CN"/>
        </w:rPr>
        <w:t>年招收研究生资格的教师代表组成（届时根据学院通知确定专家组名单）。</w:t>
      </w:r>
    </w:p>
    <w:p w:rsidR="00D01367" w:rsidRPr="000D7755" w:rsidRDefault="00D01367" w:rsidP="009E75BD">
      <w:pPr>
        <w:widowControl/>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olor w:val="000000" w:themeColor="text1"/>
          <w:sz w:val="32"/>
          <w:szCs w:val="32"/>
          <w:lang w:eastAsia="zh-CN"/>
        </w:rPr>
        <w:t>工作职责：</w:t>
      </w:r>
      <w:r w:rsidR="00785551" w:rsidRPr="000D7755">
        <w:rPr>
          <w:rFonts w:ascii="仿宋" w:eastAsia="仿宋" w:hAnsi="仿宋" w:hint="eastAsia"/>
          <w:color w:val="000000" w:themeColor="text1"/>
          <w:sz w:val="32"/>
          <w:szCs w:val="32"/>
          <w:lang w:eastAsia="zh-CN"/>
        </w:rPr>
        <w:t>负责对进入</w:t>
      </w:r>
      <w:r w:rsidR="00914938">
        <w:rPr>
          <w:rFonts w:ascii="仿宋" w:eastAsia="仿宋" w:hAnsi="仿宋" w:hint="eastAsia"/>
          <w:color w:val="000000" w:themeColor="text1"/>
          <w:sz w:val="32"/>
          <w:szCs w:val="32"/>
          <w:lang w:eastAsia="zh-CN"/>
        </w:rPr>
        <w:t>考核</w:t>
      </w:r>
      <w:r w:rsidR="00785551" w:rsidRPr="000D7755">
        <w:rPr>
          <w:rFonts w:ascii="仿宋" w:eastAsia="仿宋" w:hAnsi="仿宋" w:hint="eastAsia"/>
          <w:color w:val="000000" w:themeColor="text1"/>
          <w:sz w:val="32"/>
          <w:szCs w:val="32"/>
          <w:lang w:eastAsia="zh-CN"/>
        </w:rPr>
        <w:t>阶段的申请人进行科研潜质考核。</w:t>
      </w:r>
    </w:p>
    <w:p w:rsidR="009E75BD" w:rsidRPr="000D7755" w:rsidRDefault="009E75BD" w:rsidP="009E75BD">
      <w:pPr>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3．复试录取工作督查小组</w:t>
      </w:r>
    </w:p>
    <w:p w:rsidR="009E75BD" w:rsidRPr="000D7755" w:rsidRDefault="009E75BD" w:rsidP="009E75BD">
      <w:pPr>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组  长：张振华</w:t>
      </w:r>
    </w:p>
    <w:p w:rsidR="009E75BD" w:rsidRPr="000D7755" w:rsidRDefault="009E75BD" w:rsidP="009E75BD">
      <w:pPr>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副组长：汪勇攀</w:t>
      </w:r>
    </w:p>
    <w:p w:rsidR="00941B97" w:rsidRPr="000D7755" w:rsidRDefault="009E75BD" w:rsidP="00941B97">
      <w:pPr>
        <w:spacing w:line="560" w:lineRule="exact"/>
        <w:ind w:firstLineChars="200" w:firstLine="640"/>
        <w:rPr>
          <w:rFonts w:ascii="仿宋" w:eastAsia="仿宋" w:hAnsi="仿宋" w:cs="宋体"/>
          <w:color w:val="000000" w:themeColor="text1"/>
          <w:sz w:val="32"/>
          <w:szCs w:val="32"/>
          <w:lang w:eastAsia="zh-CN"/>
        </w:rPr>
      </w:pPr>
      <w:r w:rsidRPr="000D7755">
        <w:rPr>
          <w:rFonts w:ascii="仿宋" w:eastAsia="仿宋" w:hAnsi="仿宋" w:cs="宋体" w:hint="eastAsia"/>
          <w:color w:val="000000" w:themeColor="text1"/>
          <w:sz w:val="32"/>
          <w:szCs w:val="32"/>
          <w:lang w:eastAsia="zh-CN"/>
        </w:rPr>
        <w:t>成  员：于修烛  杜双奎  樊明涛  童静  魏月媛</w:t>
      </w:r>
    </w:p>
    <w:p w:rsidR="0004441F" w:rsidRPr="000D7755" w:rsidRDefault="0004441F" w:rsidP="0004441F">
      <w:pPr>
        <w:spacing w:line="560" w:lineRule="exact"/>
        <w:ind w:firstLineChars="200" w:firstLine="640"/>
        <w:jc w:val="both"/>
        <w:rPr>
          <w:color w:val="000000" w:themeColor="text1"/>
          <w:lang w:eastAsia="zh-CN"/>
        </w:rPr>
      </w:pPr>
      <w:r w:rsidRPr="000D7755">
        <w:rPr>
          <w:rFonts w:ascii="仿宋" w:eastAsia="仿宋" w:hAnsi="仿宋" w:hint="eastAsia"/>
          <w:color w:val="000000" w:themeColor="text1"/>
          <w:sz w:val="32"/>
          <w:szCs w:val="32"/>
          <w:lang w:eastAsia="zh-CN"/>
        </w:rPr>
        <w:t>工作职责：负责督导检查推免生复试录取工作中有关规定和办法等的落实情况</w:t>
      </w:r>
      <w:r w:rsidR="00E50D0A" w:rsidRPr="000D7755">
        <w:rPr>
          <w:rFonts w:ascii="仿宋" w:eastAsia="仿宋" w:hAnsi="仿宋" w:hint="eastAsia"/>
          <w:color w:val="000000" w:themeColor="text1"/>
          <w:sz w:val="32"/>
          <w:szCs w:val="32"/>
          <w:lang w:eastAsia="zh-CN"/>
        </w:rPr>
        <w:t>，</w:t>
      </w:r>
      <w:r w:rsidR="004E78AA" w:rsidRPr="000D7755">
        <w:rPr>
          <w:rFonts w:ascii="仿宋" w:eastAsia="仿宋" w:hAnsi="仿宋" w:hint="eastAsia"/>
          <w:color w:val="000000" w:themeColor="text1"/>
          <w:sz w:val="32"/>
          <w:szCs w:val="32"/>
          <w:lang w:eastAsia="zh-CN"/>
        </w:rPr>
        <w:t>申诉及违纪、违规行为的调查处理工作,</w:t>
      </w:r>
      <w:r w:rsidR="00E50D0A" w:rsidRPr="000D7755">
        <w:rPr>
          <w:rFonts w:ascii="仿宋" w:eastAsia="仿宋" w:hAnsi="仿宋" w:hint="eastAsia"/>
          <w:color w:val="000000" w:themeColor="text1"/>
          <w:sz w:val="32"/>
          <w:szCs w:val="32"/>
          <w:lang w:eastAsia="zh-CN"/>
        </w:rPr>
        <w:t>确保招生过程科学有序、公开透明、公平公正</w:t>
      </w:r>
      <w:r w:rsidRPr="000D7755">
        <w:rPr>
          <w:rFonts w:ascii="仿宋" w:eastAsia="仿宋" w:hAnsi="仿宋" w:hint="eastAsia"/>
          <w:color w:val="000000" w:themeColor="text1"/>
          <w:sz w:val="32"/>
          <w:szCs w:val="32"/>
          <w:lang w:eastAsia="zh-CN"/>
        </w:rPr>
        <w:t>。</w:t>
      </w:r>
    </w:p>
    <w:p w:rsidR="009E75BD" w:rsidRPr="000D7755" w:rsidRDefault="009E75BD" w:rsidP="00BA4948">
      <w:pPr>
        <w:pStyle w:val="p5"/>
        <w:spacing w:beforeLines="50" w:beforeAutospacing="0" w:after="0" w:afterAutospacing="0" w:line="560" w:lineRule="exact"/>
        <w:jc w:val="center"/>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第三章 接收推免生的类别及专业</w:t>
      </w:r>
    </w:p>
    <w:p w:rsidR="009E75BD" w:rsidRPr="000D7755" w:rsidRDefault="009E75BD" w:rsidP="009E75BD">
      <w:pPr>
        <w:pStyle w:val="p12"/>
        <w:spacing w:before="0" w:beforeAutospacing="0" w:after="0" w:afterAutospacing="0" w:line="560" w:lineRule="exact"/>
        <w:ind w:firstLine="642"/>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第四条</w:t>
      </w:r>
      <w:r w:rsidRPr="000D7755">
        <w:rPr>
          <w:rStyle w:val="s3"/>
          <w:rFonts w:ascii="仿宋" w:eastAsia="仿宋" w:hint="eastAsia"/>
          <w:b/>
          <w:bCs/>
          <w:color w:val="000000" w:themeColor="text1"/>
          <w:sz w:val="32"/>
          <w:szCs w:val="32"/>
        </w:rPr>
        <w:t> </w:t>
      </w:r>
      <w:r w:rsidRPr="000D7755">
        <w:rPr>
          <w:rStyle w:val="s2"/>
          <w:rFonts w:ascii="仿宋" w:eastAsia="仿宋" w:hAnsi="仿宋" w:hint="eastAsia"/>
          <w:color w:val="000000" w:themeColor="text1"/>
          <w:sz w:val="32"/>
          <w:szCs w:val="32"/>
        </w:rPr>
        <w:t>接收推免生的类别及专业如下：</w:t>
      </w:r>
    </w:p>
    <w:p w:rsidR="009E75BD" w:rsidRPr="000D7755" w:rsidRDefault="009E75BD" w:rsidP="009E75BD">
      <w:pPr>
        <w:pStyle w:val="p13"/>
        <w:spacing w:before="0" w:beforeAutospacing="0" w:after="0" w:afterAutospacing="0" w:line="560" w:lineRule="exact"/>
        <w:ind w:firstLine="639"/>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1．硕士生：我校</w:t>
      </w:r>
      <w:r w:rsidR="00941B97" w:rsidRPr="000D7755">
        <w:rPr>
          <w:rStyle w:val="s2"/>
          <w:rFonts w:ascii="仿宋" w:eastAsia="仿宋" w:hAnsi="仿宋" w:hint="eastAsia"/>
          <w:color w:val="000000" w:themeColor="text1"/>
          <w:sz w:val="32"/>
          <w:szCs w:val="32"/>
        </w:rPr>
        <w:t>2021</w:t>
      </w:r>
      <w:r w:rsidRPr="000D7755">
        <w:rPr>
          <w:rStyle w:val="s2"/>
          <w:rFonts w:ascii="仿宋" w:eastAsia="仿宋" w:hAnsi="仿宋" w:hint="eastAsia"/>
          <w:color w:val="000000" w:themeColor="text1"/>
          <w:sz w:val="32"/>
          <w:szCs w:val="32"/>
        </w:rPr>
        <w:t>年硕士生招生专业目录中公布的学科专业。接收的推免生包括：学术型硕士生及专业学位硕士生；</w:t>
      </w:r>
    </w:p>
    <w:p w:rsidR="009E75BD" w:rsidRPr="000D7755" w:rsidRDefault="009D1D6C" w:rsidP="009E75BD">
      <w:pPr>
        <w:pStyle w:val="p13"/>
        <w:spacing w:before="0" w:beforeAutospacing="0" w:after="0" w:afterAutospacing="0" w:line="560" w:lineRule="exact"/>
        <w:ind w:firstLine="639"/>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2</w:t>
      </w:r>
      <w:r w:rsidR="009E75BD" w:rsidRPr="000D7755">
        <w:rPr>
          <w:rStyle w:val="s2"/>
          <w:rFonts w:ascii="仿宋" w:eastAsia="仿宋" w:hAnsi="仿宋" w:hint="eastAsia"/>
          <w:color w:val="000000" w:themeColor="text1"/>
          <w:sz w:val="32"/>
          <w:szCs w:val="32"/>
        </w:rPr>
        <w:t>．直博生：我校</w:t>
      </w:r>
      <w:r w:rsidR="00941B97" w:rsidRPr="000D7755">
        <w:rPr>
          <w:rStyle w:val="s2"/>
          <w:rFonts w:ascii="仿宋" w:eastAsia="仿宋" w:hAnsi="仿宋" w:hint="eastAsia"/>
          <w:color w:val="000000" w:themeColor="text1"/>
          <w:sz w:val="32"/>
          <w:szCs w:val="32"/>
        </w:rPr>
        <w:t>2021</w:t>
      </w:r>
      <w:r w:rsidR="009E75BD" w:rsidRPr="000D7755">
        <w:rPr>
          <w:rStyle w:val="s2"/>
          <w:rFonts w:ascii="仿宋" w:eastAsia="仿宋" w:hAnsi="仿宋" w:hint="eastAsia"/>
          <w:color w:val="000000" w:themeColor="text1"/>
          <w:sz w:val="32"/>
          <w:szCs w:val="32"/>
        </w:rPr>
        <w:t>年博士生招生专业目录中公布的学科专业。</w:t>
      </w:r>
    </w:p>
    <w:p w:rsidR="009E75BD" w:rsidRPr="000D7755" w:rsidRDefault="009E75BD" w:rsidP="00BA4948">
      <w:pPr>
        <w:pStyle w:val="p14"/>
        <w:spacing w:beforeLines="50" w:beforeAutospacing="0" w:after="0" w:afterAutospacing="0" w:line="560" w:lineRule="exact"/>
        <w:ind w:firstLine="641"/>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第四章 基本条件</w:t>
      </w:r>
    </w:p>
    <w:p w:rsidR="009E75BD" w:rsidRPr="000D7755" w:rsidRDefault="009E75BD" w:rsidP="009E75BD">
      <w:pPr>
        <w:pStyle w:val="p12"/>
        <w:spacing w:before="0" w:beforeAutospacing="0" w:after="0" w:afterAutospacing="0" w:line="560" w:lineRule="exact"/>
        <w:ind w:firstLine="642"/>
        <w:jc w:val="both"/>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第五条</w:t>
      </w:r>
      <w:r w:rsidRPr="000D7755">
        <w:rPr>
          <w:rStyle w:val="s3"/>
          <w:rFonts w:ascii="仿宋" w:eastAsia="仿宋" w:hint="eastAsia"/>
          <w:b/>
          <w:bCs/>
          <w:color w:val="000000" w:themeColor="text1"/>
          <w:sz w:val="32"/>
          <w:szCs w:val="32"/>
        </w:rPr>
        <w:t> </w:t>
      </w:r>
      <w:r w:rsidRPr="000D7755">
        <w:rPr>
          <w:rFonts w:ascii="仿宋" w:eastAsia="仿宋" w:hAnsi="仿宋" w:hint="eastAsia"/>
          <w:color w:val="000000" w:themeColor="text1"/>
          <w:sz w:val="32"/>
          <w:szCs w:val="32"/>
        </w:rPr>
        <w:t>推免生复试录取的基本条件：</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Fonts w:ascii="仿宋" w:eastAsia="仿宋" w:hAnsi="仿宋" w:hint="eastAsia"/>
          <w:color w:val="000000" w:themeColor="text1"/>
          <w:sz w:val="32"/>
          <w:szCs w:val="32"/>
        </w:rPr>
        <w:lastRenderedPageBreak/>
        <w:t>1.拥护中国共产党的领导和社会主义制度，具有高尚的爱国主义情操和集体主义精神，社会责任感强，遵纪守法，积极向上，身心健康；</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2.诚实守信，学风端正，品行优良，无考试作弊或剽窃他人学术成果等学术不端行为；</w:t>
      </w:r>
    </w:p>
    <w:p w:rsidR="009E75BD" w:rsidRPr="000D7755" w:rsidRDefault="009E75BD" w:rsidP="009E75BD">
      <w:pPr>
        <w:pStyle w:val="p13"/>
        <w:spacing w:before="0" w:beforeAutospacing="0" w:after="0" w:afterAutospacing="0" w:line="560" w:lineRule="exact"/>
        <w:ind w:firstLine="639"/>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3.</w:t>
      </w:r>
      <w:r w:rsidRPr="000D7755">
        <w:rPr>
          <w:rFonts w:ascii="仿宋" w:eastAsia="仿宋" w:hAnsi="仿宋" w:hint="eastAsia"/>
          <w:color w:val="000000" w:themeColor="text1"/>
          <w:sz w:val="32"/>
          <w:szCs w:val="32"/>
        </w:rPr>
        <w:t>取得本科毕业学校推荐资格，且</w:t>
      </w:r>
      <w:r w:rsidRPr="000D7755">
        <w:rPr>
          <w:rStyle w:val="s2"/>
          <w:rFonts w:ascii="仿宋" w:eastAsia="仿宋" w:hAnsi="仿宋" w:hint="eastAsia"/>
          <w:color w:val="000000" w:themeColor="text1"/>
          <w:sz w:val="32"/>
          <w:szCs w:val="32"/>
        </w:rPr>
        <w:t>能正常获得本科毕业证书和学士学位证书;</w:t>
      </w:r>
    </w:p>
    <w:p w:rsidR="009E75BD" w:rsidRPr="000D7755" w:rsidRDefault="009E75BD" w:rsidP="009E75BD">
      <w:pPr>
        <w:pStyle w:val="p13"/>
        <w:spacing w:before="0" w:beforeAutospacing="0" w:after="0" w:afterAutospacing="0" w:line="560" w:lineRule="exact"/>
        <w:ind w:firstLine="639"/>
        <w:jc w:val="both"/>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4.</w:t>
      </w:r>
      <w:r w:rsidRPr="000D7755">
        <w:rPr>
          <w:rFonts w:ascii="仿宋" w:eastAsia="仿宋" w:hAnsi="仿宋" w:hint="eastAsia"/>
          <w:color w:val="000000" w:themeColor="text1"/>
          <w:sz w:val="32"/>
          <w:szCs w:val="32"/>
        </w:rPr>
        <w:t>具有从事科学研究志向，具有较强的创新意识、创新潜质和创新能力;</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Style w:val="s2"/>
          <w:rFonts w:ascii="仿宋" w:eastAsia="仿宋" w:hAnsi="仿宋" w:hint="eastAsia"/>
          <w:color w:val="000000" w:themeColor="text1"/>
          <w:sz w:val="32"/>
          <w:szCs w:val="32"/>
        </w:rPr>
        <w:t>5.申请直博生，须通过全国大学英语六级考试（成绩≥425分）。</w:t>
      </w:r>
    </w:p>
    <w:p w:rsidR="009E75BD" w:rsidRPr="000D7755" w:rsidRDefault="009E75BD" w:rsidP="00BA4948">
      <w:pPr>
        <w:pStyle w:val="p14"/>
        <w:spacing w:beforeLines="50" w:beforeAutospacing="0" w:after="0" w:afterAutospacing="0" w:line="560" w:lineRule="exact"/>
        <w:ind w:firstLine="641"/>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第五章 复试及录取</w:t>
      </w:r>
    </w:p>
    <w:p w:rsidR="009E75BD" w:rsidRPr="000D7755" w:rsidRDefault="009E75BD" w:rsidP="009E75BD">
      <w:pPr>
        <w:pStyle w:val="p9"/>
        <w:spacing w:before="0" w:beforeAutospacing="0" w:after="0" w:afterAutospacing="0" w:line="560" w:lineRule="exact"/>
        <w:ind w:firstLine="642"/>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第六条</w:t>
      </w:r>
      <w:r w:rsidRPr="000D7755">
        <w:rPr>
          <w:rFonts w:ascii="仿宋" w:eastAsia="仿宋" w:hint="eastAsia"/>
          <w:color w:val="000000" w:themeColor="text1"/>
          <w:sz w:val="32"/>
          <w:szCs w:val="32"/>
        </w:rPr>
        <w:t> </w:t>
      </w:r>
      <w:r w:rsidRPr="000D7755">
        <w:rPr>
          <w:rStyle w:val="s2"/>
          <w:rFonts w:ascii="仿宋" w:eastAsia="仿宋" w:hAnsi="仿宋" w:hint="eastAsia"/>
          <w:color w:val="000000" w:themeColor="text1"/>
          <w:sz w:val="32"/>
          <w:szCs w:val="32"/>
        </w:rPr>
        <w:t>复试由</w:t>
      </w:r>
      <w:r w:rsidRPr="000D7755">
        <w:rPr>
          <w:rFonts w:ascii="仿宋" w:eastAsia="仿宋" w:hAnsi="仿宋" w:hint="eastAsia"/>
          <w:color w:val="000000" w:themeColor="text1"/>
          <w:sz w:val="32"/>
          <w:szCs w:val="32"/>
        </w:rPr>
        <w:t>思想政治品德、学业成绩、科研潜质三个方面组成，考核总成绩满分为100分，其中思想政治品德考核成绩占总成绩的10%、学业成绩</w:t>
      </w:r>
      <w:r w:rsidRPr="000D7755">
        <w:rPr>
          <w:rStyle w:val="s2"/>
          <w:rFonts w:ascii="仿宋" w:eastAsia="仿宋" w:hAnsi="仿宋" w:hint="eastAsia"/>
          <w:color w:val="000000" w:themeColor="text1"/>
          <w:sz w:val="32"/>
          <w:szCs w:val="32"/>
        </w:rPr>
        <w:t>占总成绩的40%、</w:t>
      </w:r>
      <w:r w:rsidRPr="000D7755">
        <w:rPr>
          <w:rFonts w:ascii="仿宋" w:eastAsia="仿宋" w:hAnsi="仿宋" w:hint="eastAsia"/>
          <w:color w:val="000000" w:themeColor="text1"/>
          <w:sz w:val="32"/>
          <w:szCs w:val="32"/>
        </w:rPr>
        <w:t>科研潜质考核成绩占总成绩的50%。总成绩的计算：</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总成绩=思想政治品德考核成绩×10%+学业成绩×40%+科研潜质考核成绩×50%。</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其中：</w:t>
      </w:r>
    </w:p>
    <w:p w:rsidR="009E75BD" w:rsidRPr="000D7755" w:rsidRDefault="009E75BD" w:rsidP="00941B97">
      <w:pPr>
        <w:pStyle w:val="p10"/>
        <w:spacing w:before="0" w:beforeAutospacing="0" w:after="0" w:afterAutospacing="0" w:line="576" w:lineRule="exact"/>
        <w:ind w:firstLine="639"/>
        <w:rPr>
          <w:rFonts w:ascii="仿宋_GB2312" w:eastAsia="仿宋_GB2312" w:hAnsi="仿宋"/>
          <w:color w:val="000000" w:themeColor="text1"/>
          <w:sz w:val="32"/>
          <w:szCs w:val="32"/>
        </w:rPr>
      </w:pPr>
      <w:r w:rsidRPr="000D7755">
        <w:rPr>
          <w:rFonts w:ascii="仿宋" w:eastAsia="仿宋" w:hAnsi="仿宋" w:hint="eastAsia"/>
          <w:color w:val="000000" w:themeColor="text1"/>
          <w:sz w:val="32"/>
          <w:szCs w:val="32"/>
        </w:rPr>
        <w:t>思想政治品德考核成绩满分为100分，原始成绩由推荐高校提供。</w:t>
      </w:r>
      <w:r w:rsidR="00941B97" w:rsidRPr="000D7755">
        <w:rPr>
          <w:rFonts w:ascii="仿宋_GB2312" w:eastAsia="仿宋_GB2312" w:hAnsi="仿宋" w:hint="eastAsia"/>
          <w:color w:val="000000" w:themeColor="text1"/>
          <w:sz w:val="32"/>
          <w:szCs w:val="32"/>
        </w:rPr>
        <w:t>由思政课成绩与综合测评德育成绩两部分组成，各占50%。其中，思政课成绩为大学期间所有思政课成绩的加权平</w:t>
      </w:r>
      <w:r w:rsidR="00941B97" w:rsidRPr="000D7755">
        <w:rPr>
          <w:rFonts w:ascii="仿宋_GB2312" w:eastAsia="仿宋_GB2312" w:hAnsi="仿宋" w:hint="eastAsia"/>
          <w:color w:val="000000" w:themeColor="text1"/>
          <w:sz w:val="32"/>
          <w:szCs w:val="32"/>
        </w:rPr>
        <w:lastRenderedPageBreak/>
        <w:t>均</w:t>
      </w:r>
      <w:r w:rsidR="00941B97" w:rsidRPr="000D7755">
        <w:rPr>
          <w:rFonts w:ascii="仿宋_GB2312" w:eastAsia="仿宋_GB2312" w:hAnsi="仿宋" w:cs="仿宋_GB2312" w:hint="eastAsia"/>
          <w:color w:val="000000" w:themeColor="text1"/>
          <w:kern w:val="52"/>
          <w:sz w:val="32"/>
          <w:szCs w:val="32"/>
        </w:rPr>
        <w:t>分（满分100分）、</w:t>
      </w:r>
      <w:r w:rsidR="00941B97" w:rsidRPr="000D7755">
        <w:rPr>
          <w:rFonts w:ascii="仿宋_GB2312" w:eastAsia="仿宋_GB2312" w:hAnsi="仿宋" w:hint="eastAsia"/>
          <w:color w:val="000000" w:themeColor="text1"/>
          <w:sz w:val="32"/>
          <w:szCs w:val="32"/>
        </w:rPr>
        <w:t>综测德育成绩为各学年综合测评德育成绩的算术平均分</w:t>
      </w:r>
      <w:r w:rsidR="00941B97" w:rsidRPr="000D7755">
        <w:rPr>
          <w:rFonts w:ascii="仿宋_GB2312" w:eastAsia="仿宋_GB2312" w:hAnsi="仿宋" w:cs="仿宋_GB2312" w:hint="eastAsia"/>
          <w:color w:val="000000" w:themeColor="text1"/>
          <w:kern w:val="52"/>
          <w:sz w:val="32"/>
          <w:szCs w:val="32"/>
        </w:rPr>
        <w:t>（满分100分）</w:t>
      </w:r>
      <w:r w:rsidR="00941B97" w:rsidRPr="000D7755">
        <w:rPr>
          <w:rFonts w:ascii="仿宋_GB2312" w:eastAsia="仿宋_GB2312" w:hAnsi="仿宋" w:hint="eastAsia"/>
          <w:color w:val="000000" w:themeColor="text1"/>
          <w:sz w:val="32"/>
          <w:szCs w:val="32"/>
        </w:rPr>
        <w:t>。</w:t>
      </w:r>
    </w:p>
    <w:p w:rsidR="009E75BD" w:rsidRPr="000D7755" w:rsidRDefault="009E75BD" w:rsidP="00096BF1">
      <w:pPr>
        <w:pStyle w:val="p10"/>
        <w:spacing w:before="0" w:beforeAutospacing="0" w:after="0" w:afterAutospacing="0" w:line="576" w:lineRule="exact"/>
        <w:ind w:firstLine="639"/>
        <w:rPr>
          <w:rFonts w:ascii="仿宋_GB2312" w:eastAsia="仿宋_GB2312" w:hAnsi="仿宋"/>
          <w:color w:val="000000" w:themeColor="text1"/>
          <w:sz w:val="32"/>
          <w:szCs w:val="32"/>
        </w:rPr>
      </w:pPr>
      <w:r w:rsidRPr="000D7755">
        <w:rPr>
          <w:rFonts w:ascii="仿宋" w:eastAsia="仿宋" w:hAnsi="仿宋" w:hint="eastAsia"/>
          <w:color w:val="000000" w:themeColor="text1"/>
          <w:sz w:val="32"/>
          <w:szCs w:val="32"/>
        </w:rPr>
        <w:t>学业成绩满分为100分，原始成绩由推荐高校提供。</w:t>
      </w:r>
      <w:r w:rsidR="00941B97" w:rsidRPr="000D7755">
        <w:rPr>
          <w:rFonts w:ascii="仿宋_GB2312" w:eastAsia="仿宋_GB2312" w:hAnsi="仿宋" w:cs="仿宋_GB2312" w:hint="eastAsia"/>
          <w:color w:val="000000" w:themeColor="text1"/>
          <w:kern w:val="52"/>
          <w:sz w:val="32"/>
          <w:szCs w:val="32"/>
        </w:rPr>
        <w:t>按照本科前三学年应修课程全部课程学分成绩直接统计</w:t>
      </w:r>
      <w:r w:rsidR="00941B97" w:rsidRPr="000D7755">
        <w:rPr>
          <w:rFonts w:ascii="仿宋_GB2312" w:eastAsia="仿宋_GB2312" w:hAnsi="仿宋" w:hint="eastAsia"/>
          <w:color w:val="000000" w:themeColor="text1"/>
          <w:sz w:val="32"/>
          <w:szCs w:val="32"/>
        </w:rPr>
        <w:t>。</w:t>
      </w:r>
    </w:p>
    <w:p w:rsidR="009E75BD" w:rsidRPr="000D7755" w:rsidRDefault="009E75BD" w:rsidP="009E75BD">
      <w:pPr>
        <w:pStyle w:val="p10"/>
        <w:spacing w:before="0" w:beforeAutospacing="0" w:after="0" w:afterAutospacing="0" w:line="560" w:lineRule="exact"/>
        <w:ind w:firstLine="639"/>
        <w:rPr>
          <w:rFonts w:ascii="仿宋" w:eastAsia="仿宋" w:hAnsi="仿宋"/>
          <w:color w:val="000000" w:themeColor="text1"/>
          <w:sz w:val="32"/>
          <w:szCs w:val="32"/>
        </w:rPr>
      </w:pPr>
      <w:r w:rsidRPr="000D7755">
        <w:rPr>
          <w:rFonts w:ascii="仿宋" w:eastAsia="仿宋" w:hAnsi="仿宋" w:hint="eastAsia"/>
          <w:color w:val="000000" w:themeColor="text1"/>
          <w:sz w:val="32"/>
          <w:szCs w:val="32"/>
        </w:rPr>
        <w:t>科研潜质考核成绩满分为100分，低于60分者不予录取。</w:t>
      </w:r>
      <w:r w:rsidR="00426BA0" w:rsidRPr="000D7755">
        <w:rPr>
          <w:rFonts w:ascii="仿宋" w:eastAsia="仿宋" w:hAnsi="仿宋" w:hint="eastAsia"/>
          <w:color w:val="000000" w:themeColor="text1"/>
          <w:sz w:val="32"/>
          <w:szCs w:val="32"/>
        </w:rPr>
        <w:t>科研潜质考核包含外语口语、素质考察（思维、表达、反应、专业基础知识、专业技能与实践能力，思考问题的深度、广度，发现问题、分析问题、解决问题等方面的能力）。</w:t>
      </w:r>
    </w:p>
    <w:p w:rsidR="009E75BD" w:rsidRPr="000D7755" w:rsidRDefault="009E75BD" w:rsidP="009E75BD">
      <w:pPr>
        <w:pStyle w:val="p9"/>
        <w:spacing w:before="0" w:beforeAutospacing="0" w:after="0" w:afterAutospacing="0" w:line="560" w:lineRule="exact"/>
        <w:ind w:firstLine="642"/>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第七条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按总成绩由高到低排名，依据接收推免生的指标数确定拟录取学生名单。</w:t>
      </w:r>
    </w:p>
    <w:p w:rsidR="009E75BD" w:rsidRPr="000D7755" w:rsidRDefault="009E75BD" w:rsidP="009E75BD">
      <w:pPr>
        <w:pStyle w:val="p15"/>
        <w:spacing w:before="0" w:beforeAutospacing="0" w:after="0" w:afterAutospacing="0" w:line="560" w:lineRule="exact"/>
        <w:ind w:right="-134" w:firstLine="642"/>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第八条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拟录取推免生名单，公示时间不少于10个工作日。</w:t>
      </w:r>
    </w:p>
    <w:p w:rsidR="009E75BD" w:rsidRPr="000D7755" w:rsidRDefault="009E75BD" w:rsidP="009E75BD">
      <w:pPr>
        <w:pStyle w:val="p9"/>
        <w:spacing w:before="0" w:beforeAutospacing="0" w:after="0" w:afterAutospacing="0" w:line="560" w:lineRule="exact"/>
        <w:ind w:firstLine="642"/>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第九条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公示确定的拟录取名单报研究生院，由研究生院报送上级主管部门。</w:t>
      </w:r>
    </w:p>
    <w:p w:rsidR="009E75BD" w:rsidRPr="000D7755" w:rsidRDefault="009E75BD" w:rsidP="009E75BD">
      <w:pPr>
        <w:pStyle w:val="p5"/>
        <w:spacing w:before="0" w:beforeAutospacing="0" w:after="0" w:afterAutospacing="0" w:line="560" w:lineRule="exact"/>
        <w:jc w:val="center"/>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第六章 附则</w:t>
      </w:r>
    </w:p>
    <w:p w:rsidR="009E75BD" w:rsidRPr="000D7755" w:rsidRDefault="009E75BD" w:rsidP="009E75BD">
      <w:pPr>
        <w:pStyle w:val="p9"/>
        <w:spacing w:before="0" w:beforeAutospacing="0" w:after="0" w:afterAutospacing="0" w:line="560" w:lineRule="exact"/>
        <w:ind w:firstLine="642"/>
        <w:rPr>
          <w:rFonts w:ascii="仿宋" w:eastAsia="仿宋" w:hAnsi="仿宋"/>
          <w:color w:val="000000" w:themeColor="text1"/>
          <w:sz w:val="32"/>
          <w:szCs w:val="32"/>
        </w:rPr>
      </w:pPr>
      <w:r w:rsidRPr="000D7755">
        <w:rPr>
          <w:rStyle w:val="s3"/>
          <w:rFonts w:ascii="仿宋" w:eastAsia="仿宋" w:hAnsi="仿宋" w:hint="eastAsia"/>
          <w:b/>
          <w:bCs/>
          <w:color w:val="000000" w:themeColor="text1"/>
          <w:sz w:val="32"/>
          <w:szCs w:val="32"/>
        </w:rPr>
        <w:t>第十条</w:t>
      </w:r>
      <w:r w:rsidRPr="000D7755">
        <w:rPr>
          <w:rStyle w:val="s3"/>
          <w:rFonts w:ascii="仿宋" w:eastAsia="仿宋" w:hint="eastAsia"/>
          <w:b/>
          <w:bCs/>
          <w:color w:val="000000" w:themeColor="text1"/>
          <w:sz w:val="32"/>
          <w:szCs w:val="32"/>
        </w:rPr>
        <w:t> </w:t>
      </w:r>
      <w:r w:rsidRPr="000D7755">
        <w:rPr>
          <w:rStyle w:val="s2"/>
          <w:rFonts w:ascii="仿宋" w:eastAsia="仿宋" w:hAnsi="仿宋" w:hint="eastAsia"/>
          <w:color w:val="000000" w:themeColor="text1"/>
          <w:sz w:val="32"/>
          <w:szCs w:val="32"/>
        </w:rPr>
        <w:t>心理测试未通过或思想政治品德不合格的学生一票否决，不予录取。</w:t>
      </w:r>
    </w:p>
    <w:p w:rsidR="009E75BD" w:rsidRPr="000D7755" w:rsidRDefault="009E75BD" w:rsidP="009E75BD">
      <w:pPr>
        <w:pStyle w:val="p15"/>
        <w:spacing w:before="0" w:beforeAutospacing="0" w:after="0" w:afterAutospacing="0" w:line="560" w:lineRule="exact"/>
        <w:ind w:right="-134" w:firstLine="642"/>
        <w:jc w:val="both"/>
        <w:rPr>
          <w:rFonts w:ascii="仿宋" w:eastAsia="仿宋" w:hAnsi="仿宋"/>
          <w:color w:val="000000" w:themeColor="text1"/>
          <w:sz w:val="32"/>
          <w:szCs w:val="32"/>
        </w:rPr>
      </w:pPr>
      <w:r w:rsidRPr="000D7755">
        <w:rPr>
          <w:rStyle w:val="s1"/>
          <w:rFonts w:ascii="仿宋" w:eastAsia="仿宋" w:hAnsi="仿宋" w:hint="eastAsia"/>
          <w:b/>
          <w:bCs/>
          <w:color w:val="000000" w:themeColor="text1"/>
          <w:sz w:val="32"/>
          <w:szCs w:val="32"/>
        </w:rPr>
        <w:t>第十一条</w:t>
      </w:r>
      <w:r w:rsidRPr="000D7755">
        <w:rPr>
          <w:rFonts w:ascii="仿宋" w:eastAsia="仿宋" w:hint="eastAsia"/>
          <w:color w:val="000000" w:themeColor="text1"/>
          <w:sz w:val="32"/>
          <w:szCs w:val="32"/>
        </w:rPr>
        <w:t> </w:t>
      </w:r>
      <w:r w:rsidRPr="000D7755">
        <w:rPr>
          <w:rFonts w:ascii="仿宋" w:eastAsia="仿宋" w:hAnsi="仿宋" w:hint="eastAsia"/>
          <w:color w:val="000000" w:themeColor="text1"/>
          <w:sz w:val="32"/>
          <w:szCs w:val="32"/>
        </w:rPr>
        <w:t>本</w:t>
      </w:r>
      <w:r w:rsidR="00B33A65" w:rsidRPr="000D7755">
        <w:rPr>
          <w:rFonts w:ascii="仿宋" w:eastAsia="仿宋" w:hAnsi="仿宋" w:hint="eastAsia"/>
          <w:color w:val="000000" w:themeColor="text1"/>
          <w:sz w:val="32"/>
          <w:szCs w:val="32"/>
        </w:rPr>
        <w:t>实施细则</w:t>
      </w:r>
      <w:r w:rsidRPr="000D7755">
        <w:rPr>
          <w:rFonts w:ascii="仿宋" w:eastAsia="仿宋" w:hAnsi="仿宋" w:hint="eastAsia"/>
          <w:color w:val="000000" w:themeColor="text1"/>
          <w:sz w:val="32"/>
          <w:szCs w:val="32"/>
        </w:rPr>
        <w:t>由食品科学与工程学院负责解释。本</w:t>
      </w:r>
      <w:r w:rsidR="00B33A65" w:rsidRPr="000D7755">
        <w:rPr>
          <w:rFonts w:ascii="仿宋" w:eastAsia="仿宋" w:hAnsi="仿宋" w:hint="eastAsia"/>
          <w:color w:val="000000" w:themeColor="text1"/>
          <w:sz w:val="32"/>
          <w:szCs w:val="32"/>
        </w:rPr>
        <w:t>实施细则</w:t>
      </w:r>
      <w:r w:rsidRPr="000D7755">
        <w:rPr>
          <w:rFonts w:ascii="仿宋" w:eastAsia="仿宋" w:hAnsi="仿宋" w:hint="eastAsia"/>
          <w:color w:val="000000" w:themeColor="text1"/>
          <w:sz w:val="32"/>
          <w:szCs w:val="32"/>
        </w:rPr>
        <w:t>如与上级文件规定有出入，以上级文件规定为准。</w:t>
      </w:r>
    </w:p>
    <w:p w:rsidR="009E75BD" w:rsidRPr="000D7755" w:rsidRDefault="009E75BD" w:rsidP="009E75BD">
      <w:pPr>
        <w:spacing w:line="560" w:lineRule="exact"/>
        <w:rPr>
          <w:rFonts w:ascii="仿宋" w:eastAsia="仿宋" w:hAnsi="仿宋"/>
          <w:color w:val="000000" w:themeColor="text1"/>
          <w:lang w:eastAsia="zh-CN"/>
        </w:rPr>
      </w:pPr>
    </w:p>
    <w:p w:rsidR="00185152" w:rsidRPr="000D7755" w:rsidRDefault="00185152" w:rsidP="00D04415">
      <w:pPr>
        <w:tabs>
          <w:tab w:val="left" w:pos="6187"/>
        </w:tabs>
        <w:spacing w:line="560" w:lineRule="exact"/>
        <w:rPr>
          <w:rFonts w:ascii="仿宋_GB2312" w:eastAsia="仿宋_GB2312" w:hAnsi="宋体" w:cs="仿宋_GB2312"/>
          <w:color w:val="000000" w:themeColor="text1"/>
          <w:kern w:val="2"/>
          <w:sz w:val="32"/>
          <w:szCs w:val="32"/>
          <w:lang w:eastAsia="zh-CN"/>
        </w:rPr>
      </w:pPr>
      <w:r>
        <w:rPr>
          <w:rFonts w:ascii="仿宋_GB2312" w:eastAsia="仿宋_GB2312" w:hAnsi="宋体" w:cs="仿宋_GB2312" w:hint="eastAsia"/>
          <w:color w:val="000000" w:themeColor="text1"/>
          <w:kern w:val="2"/>
          <w:sz w:val="32"/>
          <w:szCs w:val="32"/>
          <w:lang w:eastAsia="zh-CN"/>
        </w:rPr>
        <w:t xml:space="preserve">                               </w:t>
      </w:r>
    </w:p>
    <w:sectPr w:rsidR="00185152" w:rsidRPr="000D7755" w:rsidSect="00EF158E">
      <w:footerReference w:type="even" r:id="rId8"/>
      <w:footerReference w:type="default" r:id="rId9"/>
      <w:pgSz w:w="11910" w:h="16840"/>
      <w:pgMar w:top="2098" w:right="1588" w:bottom="1984" w:left="1588" w:header="720" w:footer="1020" w:gutter="0"/>
      <w:pgNumType w:fmt="numberInDash"/>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F00" w:rsidRDefault="00161F00" w:rsidP="00EF158E">
      <w:r>
        <w:separator/>
      </w:r>
    </w:p>
  </w:endnote>
  <w:endnote w:type="continuationSeparator" w:id="1">
    <w:p w:rsidR="00161F00" w:rsidRDefault="00161F00" w:rsidP="00EF1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E" w:rsidRDefault="001456AF">
    <w:pPr>
      <w:pStyle w:val="a5"/>
      <w:rPr>
        <w:rFonts w:ascii="仿宋" w:eastAsia="仿宋" w:hAnsi="仿宋"/>
        <w:sz w:val="24"/>
        <w:szCs w:val="24"/>
      </w:rPr>
    </w:pPr>
    <w:r>
      <w:rPr>
        <w:rFonts w:ascii="仿宋" w:eastAsia="仿宋" w:hAnsi="仿宋"/>
        <w:sz w:val="24"/>
        <w:szCs w:val="24"/>
      </w:rPr>
      <w:fldChar w:fldCharType="begin"/>
    </w:r>
    <w:r w:rsidR="00981BAC">
      <w:rPr>
        <w:rFonts w:ascii="仿宋" w:eastAsia="仿宋" w:hAnsi="仿宋"/>
        <w:sz w:val="24"/>
        <w:szCs w:val="24"/>
      </w:rPr>
      <w:instrText xml:space="preserve"> PAGE   \* MERGEFORMAT </w:instrText>
    </w:r>
    <w:r>
      <w:rPr>
        <w:rFonts w:ascii="仿宋" w:eastAsia="仿宋" w:hAnsi="仿宋"/>
        <w:sz w:val="24"/>
        <w:szCs w:val="24"/>
      </w:rPr>
      <w:fldChar w:fldCharType="separate"/>
    </w:r>
    <w:r w:rsidR="00BA4948" w:rsidRPr="00BA4948">
      <w:rPr>
        <w:rFonts w:ascii="仿宋" w:eastAsia="仿宋" w:hAnsi="仿宋"/>
        <w:noProof/>
        <w:sz w:val="24"/>
        <w:szCs w:val="24"/>
        <w:lang w:val="zh-CN"/>
      </w:rPr>
      <w:t>-</w:t>
    </w:r>
    <w:r w:rsidR="00BA4948">
      <w:rPr>
        <w:rFonts w:ascii="仿宋" w:eastAsia="仿宋" w:hAnsi="仿宋"/>
        <w:noProof/>
        <w:sz w:val="24"/>
        <w:szCs w:val="24"/>
      </w:rPr>
      <w:t xml:space="preserve"> 4 -</w:t>
    </w:r>
    <w:r>
      <w:rPr>
        <w:rFonts w:ascii="仿宋" w:eastAsia="仿宋" w:hAnsi="仿宋"/>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E" w:rsidRDefault="001456AF">
    <w:pPr>
      <w:pStyle w:val="a5"/>
      <w:ind w:left="4153" w:hanging="4153"/>
      <w:jc w:val="right"/>
      <w:rPr>
        <w:rFonts w:ascii="宋体" w:eastAsia="宋体" w:hAnsi="宋体"/>
        <w:sz w:val="24"/>
        <w:szCs w:val="24"/>
      </w:rPr>
    </w:pPr>
    <w:r w:rsidRPr="001456AF">
      <w:fldChar w:fldCharType="begin"/>
    </w:r>
    <w:r w:rsidR="00981BAC">
      <w:instrText xml:space="preserve"> PAGE   \* MERGEFORMAT </w:instrText>
    </w:r>
    <w:r w:rsidRPr="001456AF">
      <w:fldChar w:fldCharType="separate"/>
    </w:r>
    <w:r w:rsidR="00BA4948" w:rsidRPr="00BA4948">
      <w:rPr>
        <w:rFonts w:ascii="宋体" w:eastAsia="宋体" w:hAnsi="宋体"/>
        <w:noProof/>
        <w:sz w:val="24"/>
        <w:szCs w:val="24"/>
        <w:lang w:val="zh-CN"/>
      </w:rPr>
      <w:t>-</w:t>
    </w:r>
    <w:r w:rsidR="00BA4948" w:rsidRPr="00BA4948">
      <w:rPr>
        <w:rFonts w:ascii="宋体" w:eastAsia="宋体" w:hAnsi="宋体"/>
        <w:noProof/>
        <w:sz w:val="24"/>
        <w:szCs w:val="24"/>
      </w:rPr>
      <w:t xml:space="preserve"> 1 -</w:t>
    </w:r>
    <w:r>
      <w:rPr>
        <w:rFonts w:ascii="宋体" w:eastAsia="宋体" w:hAnsi="宋体"/>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F00" w:rsidRDefault="00161F00" w:rsidP="00EF158E">
      <w:r>
        <w:separator/>
      </w:r>
    </w:p>
  </w:footnote>
  <w:footnote w:type="continuationSeparator" w:id="1">
    <w:p w:rsidR="00161F00" w:rsidRDefault="00161F00" w:rsidP="00EF1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evenAndOddHeaders/>
  <w:drawingGridHorizontalSpacing w:val="110"/>
  <w:displayHorizontalDrawingGridEvery w:val="0"/>
  <w:displayVerticalDrawingGridEvery w:val="2"/>
  <w:characterSpacingControl w:val="doNotCompress"/>
  <w:hdrShapeDefaults>
    <o:shapedefaults v:ext="edit" spidmax="32770" fillcolor="white" strokecolor="red">
      <v:fill color="white"/>
      <v:stroke color="red"/>
    </o:shapedefaults>
  </w:hdrShapeDefaults>
  <w:footnotePr>
    <w:footnote w:id="0"/>
    <w:footnote w:id="1"/>
  </w:footnotePr>
  <w:endnotePr>
    <w:endnote w:id="0"/>
    <w:endnote w:id="1"/>
  </w:endnotePr>
  <w:compat>
    <w:balanceSingleByteDoubleByteWidth/>
    <w:ulTrailSpace/>
    <w:doNotExpandShiftReturn/>
    <w:adjustLineHeightInTable/>
    <w:useFELayout/>
  </w:compat>
  <w:rsids>
    <w:rsidRoot w:val="00DA32D3"/>
    <w:rsid w:val="00002617"/>
    <w:rsid w:val="00004E08"/>
    <w:rsid w:val="00014D35"/>
    <w:rsid w:val="0004441F"/>
    <w:rsid w:val="00096BF1"/>
    <w:rsid w:val="000C25CA"/>
    <w:rsid w:val="000C4933"/>
    <w:rsid w:val="000D7755"/>
    <w:rsid w:val="00106471"/>
    <w:rsid w:val="001456AF"/>
    <w:rsid w:val="00161F00"/>
    <w:rsid w:val="00185152"/>
    <w:rsid w:val="0019569E"/>
    <w:rsid w:val="001A46D8"/>
    <w:rsid w:val="001D4DC9"/>
    <w:rsid w:val="001D785B"/>
    <w:rsid w:val="001F2F2E"/>
    <w:rsid w:val="00203D1A"/>
    <w:rsid w:val="0021057A"/>
    <w:rsid w:val="002134A6"/>
    <w:rsid w:val="00216022"/>
    <w:rsid w:val="00234E99"/>
    <w:rsid w:val="0025117D"/>
    <w:rsid w:val="00287655"/>
    <w:rsid w:val="002B46FE"/>
    <w:rsid w:val="002E12A9"/>
    <w:rsid w:val="003008A5"/>
    <w:rsid w:val="00346536"/>
    <w:rsid w:val="00346EFF"/>
    <w:rsid w:val="00372834"/>
    <w:rsid w:val="003B59AA"/>
    <w:rsid w:val="00413685"/>
    <w:rsid w:val="00426BA0"/>
    <w:rsid w:val="00456F4B"/>
    <w:rsid w:val="004B38B2"/>
    <w:rsid w:val="004E78AA"/>
    <w:rsid w:val="004F72A3"/>
    <w:rsid w:val="00505C36"/>
    <w:rsid w:val="005079EF"/>
    <w:rsid w:val="005142C4"/>
    <w:rsid w:val="00523445"/>
    <w:rsid w:val="00532445"/>
    <w:rsid w:val="00575C77"/>
    <w:rsid w:val="00585B3D"/>
    <w:rsid w:val="005870AA"/>
    <w:rsid w:val="00590334"/>
    <w:rsid w:val="005920CD"/>
    <w:rsid w:val="005B14C2"/>
    <w:rsid w:val="005B1B63"/>
    <w:rsid w:val="005C13BF"/>
    <w:rsid w:val="005E1900"/>
    <w:rsid w:val="00635588"/>
    <w:rsid w:val="0067778B"/>
    <w:rsid w:val="0068098B"/>
    <w:rsid w:val="00687B38"/>
    <w:rsid w:val="0069338D"/>
    <w:rsid w:val="006F0DB7"/>
    <w:rsid w:val="006F63B5"/>
    <w:rsid w:val="006F7A39"/>
    <w:rsid w:val="007064C3"/>
    <w:rsid w:val="00727900"/>
    <w:rsid w:val="00744A4A"/>
    <w:rsid w:val="00765A27"/>
    <w:rsid w:val="00777A9A"/>
    <w:rsid w:val="007832C5"/>
    <w:rsid w:val="00785551"/>
    <w:rsid w:val="0079484F"/>
    <w:rsid w:val="007A1EED"/>
    <w:rsid w:val="007B13C2"/>
    <w:rsid w:val="0082176E"/>
    <w:rsid w:val="008225F6"/>
    <w:rsid w:val="008C7BD0"/>
    <w:rsid w:val="008F2F28"/>
    <w:rsid w:val="008F5C6D"/>
    <w:rsid w:val="008F6528"/>
    <w:rsid w:val="009108B9"/>
    <w:rsid w:val="00914938"/>
    <w:rsid w:val="00941B97"/>
    <w:rsid w:val="00946843"/>
    <w:rsid w:val="009543F5"/>
    <w:rsid w:val="00955E0B"/>
    <w:rsid w:val="00981403"/>
    <w:rsid w:val="00981BAC"/>
    <w:rsid w:val="00981C11"/>
    <w:rsid w:val="00994A27"/>
    <w:rsid w:val="00994EFB"/>
    <w:rsid w:val="009D1D6C"/>
    <w:rsid w:val="009E75BD"/>
    <w:rsid w:val="009F63B2"/>
    <w:rsid w:val="00A001BF"/>
    <w:rsid w:val="00A717B4"/>
    <w:rsid w:val="00B335E1"/>
    <w:rsid w:val="00B33A65"/>
    <w:rsid w:val="00B33BCC"/>
    <w:rsid w:val="00B54733"/>
    <w:rsid w:val="00B66092"/>
    <w:rsid w:val="00BA4948"/>
    <w:rsid w:val="00BC5C29"/>
    <w:rsid w:val="00BF2C5E"/>
    <w:rsid w:val="00C12152"/>
    <w:rsid w:val="00C24419"/>
    <w:rsid w:val="00C31D7A"/>
    <w:rsid w:val="00C33B93"/>
    <w:rsid w:val="00C4515C"/>
    <w:rsid w:val="00C70217"/>
    <w:rsid w:val="00C8413E"/>
    <w:rsid w:val="00CA46BE"/>
    <w:rsid w:val="00CB4BAE"/>
    <w:rsid w:val="00CB6A09"/>
    <w:rsid w:val="00CC39DE"/>
    <w:rsid w:val="00CC65C4"/>
    <w:rsid w:val="00CD2E30"/>
    <w:rsid w:val="00CF2E4C"/>
    <w:rsid w:val="00D01367"/>
    <w:rsid w:val="00D03EF4"/>
    <w:rsid w:val="00D04415"/>
    <w:rsid w:val="00D26FC1"/>
    <w:rsid w:val="00D43240"/>
    <w:rsid w:val="00D53C74"/>
    <w:rsid w:val="00D815E4"/>
    <w:rsid w:val="00D871AD"/>
    <w:rsid w:val="00DA32D3"/>
    <w:rsid w:val="00DD296A"/>
    <w:rsid w:val="00DF49D8"/>
    <w:rsid w:val="00E50D0A"/>
    <w:rsid w:val="00E67386"/>
    <w:rsid w:val="00ED2FDC"/>
    <w:rsid w:val="00ED40D5"/>
    <w:rsid w:val="00EE6BE2"/>
    <w:rsid w:val="00EF158E"/>
    <w:rsid w:val="00F33CF8"/>
    <w:rsid w:val="00F34741"/>
    <w:rsid w:val="00F456E9"/>
    <w:rsid w:val="00FC0942"/>
    <w:rsid w:val="00FE624A"/>
    <w:rsid w:val="013E4415"/>
    <w:rsid w:val="01C70170"/>
    <w:rsid w:val="022C4078"/>
    <w:rsid w:val="02F74C3B"/>
    <w:rsid w:val="04545F3A"/>
    <w:rsid w:val="051D78A1"/>
    <w:rsid w:val="059442EB"/>
    <w:rsid w:val="07D13F07"/>
    <w:rsid w:val="0C893455"/>
    <w:rsid w:val="0DAE30C0"/>
    <w:rsid w:val="0F04437F"/>
    <w:rsid w:val="0F1E760F"/>
    <w:rsid w:val="0F6859A9"/>
    <w:rsid w:val="102E29FD"/>
    <w:rsid w:val="126330FB"/>
    <w:rsid w:val="1632642C"/>
    <w:rsid w:val="163A661A"/>
    <w:rsid w:val="17BB3FEC"/>
    <w:rsid w:val="1A713557"/>
    <w:rsid w:val="1C4A1F86"/>
    <w:rsid w:val="1D6B1055"/>
    <w:rsid w:val="21784073"/>
    <w:rsid w:val="260750B6"/>
    <w:rsid w:val="27DF7C26"/>
    <w:rsid w:val="28D731B0"/>
    <w:rsid w:val="2CD76AEA"/>
    <w:rsid w:val="2D7619CB"/>
    <w:rsid w:val="34770F7D"/>
    <w:rsid w:val="357E2789"/>
    <w:rsid w:val="35EB6943"/>
    <w:rsid w:val="35F36C76"/>
    <w:rsid w:val="37851810"/>
    <w:rsid w:val="38DE4505"/>
    <w:rsid w:val="3B531D0F"/>
    <w:rsid w:val="3E7477FA"/>
    <w:rsid w:val="3EB62DD7"/>
    <w:rsid w:val="4000423A"/>
    <w:rsid w:val="401A429D"/>
    <w:rsid w:val="407D5382"/>
    <w:rsid w:val="42D027E8"/>
    <w:rsid w:val="4A050091"/>
    <w:rsid w:val="4AA55358"/>
    <w:rsid w:val="4B3134BB"/>
    <w:rsid w:val="5099343F"/>
    <w:rsid w:val="537350FB"/>
    <w:rsid w:val="53AE71EF"/>
    <w:rsid w:val="58B92A24"/>
    <w:rsid w:val="5A693858"/>
    <w:rsid w:val="5A6C12C3"/>
    <w:rsid w:val="5A7C2DC6"/>
    <w:rsid w:val="5DC30A82"/>
    <w:rsid w:val="60FA1D47"/>
    <w:rsid w:val="62B40030"/>
    <w:rsid w:val="63882AD7"/>
    <w:rsid w:val="64241E2B"/>
    <w:rsid w:val="6AFE28E0"/>
    <w:rsid w:val="6B106133"/>
    <w:rsid w:val="6B34177C"/>
    <w:rsid w:val="6B9A7BDB"/>
    <w:rsid w:val="6E693519"/>
    <w:rsid w:val="6FA04C7A"/>
    <w:rsid w:val="706C2B4C"/>
    <w:rsid w:val="74D67179"/>
    <w:rsid w:val="75096D18"/>
    <w:rsid w:val="751701B1"/>
    <w:rsid w:val="75272FDF"/>
    <w:rsid w:val="78110776"/>
    <w:rsid w:val="782B442F"/>
    <w:rsid w:val="7AAB39AE"/>
    <w:rsid w:val="7CDF0F6F"/>
    <w:rsid w:val="7E48510E"/>
    <w:rsid w:val="7F8909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F158E"/>
    <w:pPr>
      <w:widowControl w:val="0"/>
    </w:pPr>
    <w:rPr>
      <w:rFonts w:eastAsiaTheme="minorHAnsi"/>
      <w:sz w:val="22"/>
      <w:szCs w:val="22"/>
      <w:lang w:eastAsia="en-US"/>
    </w:rPr>
  </w:style>
  <w:style w:type="paragraph" w:styleId="1">
    <w:name w:val="heading 1"/>
    <w:basedOn w:val="a"/>
    <w:next w:val="a"/>
    <w:qFormat/>
    <w:rsid w:val="00EF158E"/>
    <w:pPr>
      <w:spacing w:before="100" w:beforeAutospacing="1" w:after="100" w:afterAutospacing="1"/>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F158E"/>
    <w:pPr>
      <w:spacing w:before="205"/>
    </w:pPr>
    <w:rPr>
      <w:rFonts w:ascii="黑体" w:eastAsia="黑体" w:hAnsi="黑体"/>
      <w:sz w:val="32"/>
      <w:szCs w:val="32"/>
    </w:rPr>
  </w:style>
  <w:style w:type="paragraph" w:styleId="a4">
    <w:name w:val="Plain Text"/>
    <w:basedOn w:val="a"/>
    <w:link w:val="Char"/>
    <w:qFormat/>
    <w:rsid w:val="00EF158E"/>
    <w:pPr>
      <w:jc w:val="both"/>
    </w:pPr>
    <w:rPr>
      <w:rFonts w:ascii="宋体" w:eastAsia="宋体" w:hAnsi="Courier New" w:cs="Courier New"/>
      <w:kern w:val="2"/>
      <w:sz w:val="21"/>
      <w:szCs w:val="21"/>
      <w:lang w:eastAsia="zh-CN"/>
    </w:rPr>
  </w:style>
  <w:style w:type="paragraph" w:styleId="a5">
    <w:name w:val="footer"/>
    <w:basedOn w:val="a"/>
    <w:link w:val="Char0"/>
    <w:qFormat/>
    <w:rsid w:val="00EF158E"/>
    <w:pPr>
      <w:tabs>
        <w:tab w:val="center" w:pos="4153"/>
        <w:tab w:val="right" w:pos="8306"/>
      </w:tabs>
      <w:snapToGrid w:val="0"/>
    </w:pPr>
    <w:rPr>
      <w:sz w:val="18"/>
      <w:szCs w:val="18"/>
    </w:rPr>
  </w:style>
  <w:style w:type="paragraph" w:styleId="a6">
    <w:name w:val="header"/>
    <w:basedOn w:val="a"/>
    <w:link w:val="Char1"/>
    <w:qFormat/>
    <w:rsid w:val="00EF158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EF158E"/>
    <w:rPr>
      <w:sz w:val="24"/>
    </w:rPr>
  </w:style>
  <w:style w:type="table" w:styleId="a8">
    <w:name w:val="Table Grid"/>
    <w:basedOn w:val="a1"/>
    <w:uiPriority w:val="59"/>
    <w:qFormat/>
    <w:rsid w:val="00EF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Strong"/>
    <w:basedOn w:val="a0"/>
    <w:qFormat/>
    <w:rsid w:val="00EF158E"/>
    <w:rPr>
      <w:b/>
    </w:rPr>
  </w:style>
  <w:style w:type="table" w:customStyle="1" w:styleId="TableNormal">
    <w:name w:val="Table Normal"/>
    <w:uiPriority w:val="2"/>
    <w:semiHidden/>
    <w:unhideWhenUsed/>
    <w:qFormat/>
    <w:rsid w:val="00EF158E"/>
    <w:tblPr>
      <w:tblCellMar>
        <w:top w:w="0" w:type="dxa"/>
        <w:left w:w="0" w:type="dxa"/>
        <w:bottom w:w="0" w:type="dxa"/>
        <w:right w:w="0" w:type="dxa"/>
      </w:tblCellMar>
    </w:tblPr>
  </w:style>
  <w:style w:type="paragraph" w:styleId="aa">
    <w:name w:val="List Paragraph"/>
    <w:basedOn w:val="a"/>
    <w:uiPriority w:val="1"/>
    <w:qFormat/>
    <w:rsid w:val="00EF158E"/>
  </w:style>
  <w:style w:type="paragraph" w:customStyle="1" w:styleId="TableParagraph">
    <w:name w:val="Table Paragraph"/>
    <w:basedOn w:val="a"/>
    <w:uiPriority w:val="1"/>
    <w:qFormat/>
    <w:rsid w:val="00EF158E"/>
  </w:style>
  <w:style w:type="character" w:customStyle="1" w:styleId="Char1">
    <w:name w:val="页眉 Char"/>
    <w:basedOn w:val="a0"/>
    <w:link w:val="a6"/>
    <w:qFormat/>
    <w:rsid w:val="00EF158E"/>
    <w:rPr>
      <w:rFonts w:asciiTheme="minorHAnsi" w:eastAsiaTheme="minorHAnsi" w:hAnsiTheme="minorHAnsi" w:cstheme="minorBidi"/>
      <w:sz w:val="18"/>
      <w:szCs w:val="18"/>
      <w:lang w:eastAsia="en-US"/>
    </w:rPr>
  </w:style>
  <w:style w:type="character" w:customStyle="1" w:styleId="Char0">
    <w:name w:val="页脚 Char"/>
    <w:basedOn w:val="a0"/>
    <w:link w:val="a5"/>
    <w:qFormat/>
    <w:rsid w:val="00EF158E"/>
    <w:rPr>
      <w:rFonts w:asciiTheme="minorHAnsi" w:eastAsiaTheme="minorHAnsi" w:hAnsiTheme="minorHAnsi" w:cstheme="minorBidi"/>
      <w:sz w:val="18"/>
      <w:szCs w:val="18"/>
      <w:lang w:eastAsia="en-US"/>
    </w:rPr>
  </w:style>
  <w:style w:type="character" w:customStyle="1" w:styleId="Char">
    <w:name w:val="纯文本 Char"/>
    <w:basedOn w:val="a0"/>
    <w:link w:val="a4"/>
    <w:qFormat/>
    <w:rsid w:val="00EF158E"/>
    <w:rPr>
      <w:rFonts w:ascii="宋体" w:hAnsi="Courier New" w:cs="Courier New"/>
      <w:kern w:val="2"/>
      <w:sz w:val="21"/>
      <w:szCs w:val="21"/>
    </w:rPr>
  </w:style>
  <w:style w:type="paragraph" w:customStyle="1" w:styleId="p3">
    <w:name w:val="p3"/>
    <w:basedOn w:val="a"/>
    <w:rsid w:val="00413685"/>
    <w:pPr>
      <w:widowControl/>
      <w:spacing w:before="100" w:beforeAutospacing="1" w:after="100" w:afterAutospacing="1"/>
    </w:pPr>
    <w:rPr>
      <w:rFonts w:ascii="宋体" w:eastAsia="宋体" w:hAnsi="宋体" w:cs="宋体"/>
      <w:sz w:val="24"/>
      <w:szCs w:val="24"/>
      <w:lang w:eastAsia="zh-CN"/>
    </w:rPr>
  </w:style>
  <w:style w:type="character" w:customStyle="1" w:styleId="s1">
    <w:name w:val="s1"/>
    <w:basedOn w:val="a0"/>
    <w:rsid w:val="00413685"/>
  </w:style>
  <w:style w:type="paragraph" w:customStyle="1" w:styleId="p7">
    <w:name w:val="p7"/>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9">
    <w:name w:val="p9"/>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10">
    <w:name w:val="p10"/>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12">
    <w:name w:val="p12"/>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13">
    <w:name w:val="p13"/>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5">
    <w:name w:val="p5"/>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6">
    <w:name w:val="p6"/>
    <w:basedOn w:val="a"/>
    <w:rsid w:val="009E75BD"/>
    <w:pPr>
      <w:widowControl/>
      <w:spacing w:before="100" w:beforeAutospacing="1" w:after="100" w:afterAutospacing="1"/>
    </w:pPr>
    <w:rPr>
      <w:rFonts w:ascii="宋体" w:eastAsia="宋体" w:hAnsi="宋体" w:cs="宋体"/>
      <w:sz w:val="24"/>
      <w:szCs w:val="24"/>
      <w:lang w:eastAsia="zh-CN"/>
    </w:rPr>
  </w:style>
  <w:style w:type="character" w:customStyle="1" w:styleId="s2">
    <w:name w:val="s2"/>
    <w:basedOn w:val="a0"/>
    <w:rsid w:val="009E75BD"/>
  </w:style>
  <w:style w:type="character" w:customStyle="1" w:styleId="s3">
    <w:name w:val="s3"/>
    <w:basedOn w:val="a0"/>
    <w:rsid w:val="009E75BD"/>
  </w:style>
  <w:style w:type="paragraph" w:customStyle="1" w:styleId="p14">
    <w:name w:val="p14"/>
    <w:basedOn w:val="a"/>
    <w:rsid w:val="009E75BD"/>
    <w:pPr>
      <w:widowControl/>
      <w:spacing w:before="100" w:beforeAutospacing="1" w:after="100" w:afterAutospacing="1"/>
    </w:pPr>
    <w:rPr>
      <w:rFonts w:ascii="宋体" w:eastAsia="宋体" w:hAnsi="宋体" w:cs="宋体"/>
      <w:sz w:val="24"/>
      <w:szCs w:val="24"/>
      <w:lang w:eastAsia="zh-CN"/>
    </w:rPr>
  </w:style>
  <w:style w:type="paragraph" w:customStyle="1" w:styleId="p15">
    <w:name w:val="p15"/>
    <w:basedOn w:val="a"/>
    <w:rsid w:val="009E75BD"/>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textRotate="1"/>
  </customShpExts>
</s:customData>
</file>

<file path=customXml/itemProps1.xml><?xml version="1.0" encoding="utf-8"?>
<ds:datastoreItem xmlns:ds="http://schemas.openxmlformats.org/officeDocument/2006/customXml" ds:itemID="{BCF6EDE3-4C71-4A42-900D-42A6AC0204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Administrator</dc:creator>
  <cp:lastModifiedBy>lenovo</cp:lastModifiedBy>
  <cp:revision>2</cp:revision>
  <cp:lastPrinted>2020-09-29T07:17:00Z</cp:lastPrinted>
  <dcterms:created xsi:type="dcterms:W3CDTF">2020-09-30T10:16:00Z</dcterms:created>
  <dcterms:modified xsi:type="dcterms:W3CDTF">2020-09-30T10:16:00Z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2052-11.1.0.8597</vt:lpwstr>
  </property>
</Properties>
</file>