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rPr>
      </w:pPr>
      <w:bookmarkStart w:id="1" w:name="_GoBack"/>
      <w:bookmarkEnd w:id="1"/>
      <w:r>
        <w:rPr>
          <w:rFonts w:hint="eastAsia" w:ascii="微软雅黑" w:hAnsi="微软雅黑" w:eastAsia="微软雅黑"/>
        </w:rPr>
        <w:t>一、项目名称：</w:t>
      </w:r>
    </w:p>
    <w:p>
      <w:pPr>
        <w:rPr>
          <w:rFonts w:ascii="微软雅黑" w:hAnsi="微软雅黑" w:eastAsia="微软雅黑"/>
        </w:rPr>
      </w:pPr>
      <w:r>
        <w:rPr>
          <w:rFonts w:hint="eastAsia" w:ascii="微软雅黑" w:hAnsi="微软雅黑" w:eastAsia="微软雅黑"/>
        </w:rPr>
        <w:t>果蔬电商冷链物流保鲜关键技术</w:t>
      </w:r>
    </w:p>
    <w:p>
      <w:pPr>
        <w:pStyle w:val="6"/>
        <w:numPr>
          <w:ilvl w:val="0"/>
          <w:numId w:val="1"/>
        </w:numPr>
        <w:ind w:firstLineChars="0"/>
        <w:rPr>
          <w:rFonts w:ascii="微软雅黑" w:hAnsi="微软雅黑" w:eastAsia="微软雅黑"/>
        </w:rPr>
      </w:pPr>
      <w:r>
        <w:rPr>
          <w:rFonts w:hint="eastAsia" w:ascii="微软雅黑" w:hAnsi="微软雅黑" w:eastAsia="微软雅黑"/>
        </w:rPr>
        <w:t>提名奖项和等级：</w:t>
      </w:r>
    </w:p>
    <w:p>
      <w:pPr>
        <w:rPr>
          <w:rFonts w:ascii="微软雅黑" w:hAnsi="微软雅黑" w:eastAsia="微软雅黑"/>
        </w:rPr>
      </w:pPr>
      <w:r>
        <w:rPr>
          <w:rFonts w:hint="eastAsia" w:ascii="微软雅黑" w:hAnsi="微软雅黑" w:eastAsia="微软雅黑"/>
        </w:rPr>
        <w:t>科学技术进步奖二等奖</w:t>
      </w:r>
    </w:p>
    <w:p>
      <w:pPr>
        <w:pStyle w:val="6"/>
        <w:numPr>
          <w:ilvl w:val="0"/>
          <w:numId w:val="1"/>
        </w:numPr>
        <w:ind w:firstLineChars="0"/>
        <w:rPr>
          <w:rFonts w:ascii="微软雅黑" w:hAnsi="微软雅黑" w:eastAsia="微软雅黑"/>
        </w:rPr>
      </w:pPr>
      <w:r>
        <w:rPr>
          <w:rFonts w:hint="eastAsia" w:ascii="微软雅黑" w:hAnsi="微软雅黑" w:eastAsia="微软雅黑"/>
        </w:rPr>
        <w:t>主要完成单位</w:t>
      </w:r>
    </w:p>
    <w:p>
      <w:pPr>
        <w:rPr>
          <w:rFonts w:ascii="微软雅黑" w:hAnsi="微软雅黑" w:eastAsia="微软雅黑"/>
        </w:rPr>
      </w:pPr>
      <w:r>
        <w:rPr>
          <w:rFonts w:hint="eastAsia" w:ascii="微软雅黑" w:hAnsi="微软雅黑" w:eastAsia="微软雅黑"/>
        </w:rPr>
        <w:t>天津商业大学，西北农林科技大学，国家农产品保鲜工程研究中心（天津），天津科技大学，陕西永红猕猴桃专业合作社</w:t>
      </w:r>
    </w:p>
    <w:p>
      <w:pPr>
        <w:pStyle w:val="6"/>
        <w:numPr>
          <w:ilvl w:val="0"/>
          <w:numId w:val="1"/>
        </w:numPr>
        <w:ind w:firstLineChars="0"/>
        <w:rPr>
          <w:rFonts w:ascii="微软雅黑" w:hAnsi="微软雅黑" w:eastAsia="微软雅黑"/>
        </w:rPr>
      </w:pPr>
      <w:r>
        <w:rPr>
          <w:rFonts w:hint="eastAsia" w:ascii="微软雅黑" w:hAnsi="微软雅黑" w:eastAsia="微软雅黑"/>
        </w:rPr>
        <w:t>主要完成人:</w:t>
      </w:r>
    </w:p>
    <w:p>
      <w:pPr>
        <w:rPr>
          <w:rFonts w:ascii="微软雅黑" w:hAnsi="微软雅黑" w:eastAsia="微软雅黑"/>
        </w:rPr>
      </w:pPr>
      <w:bookmarkStart w:id="0" w:name="_Hlk81397713"/>
      <w:r>
        <w:rPr>
          <w:rFonts w:hint="eastAsia" w:ascii="微软雅黑" w:hAnsi="微软雅黑" w:eastAsia="微软雅黑"/>
        </w:rPr>
        <w:t>关文强，陈爱强，罗安伟，张娜，阎瑞香，何兴兴，肖倩，</w:t>
      </w:r>
      <w:bookmarkEnd w:id="0"/>
      <w:r>
        <w:rPr>
          <w:rFonts w:hint="eastAsia" w:ascii="微软雅黑" w:hAnsi="微软雅黑" w:eastAsia="微软雅黑"/>
        </w:rPr>
        <w:t>董成虎</w:t>
      </w:r>
    </w:p>
    <w:p>
      <w:pPr>
        <w:pStyle w:val="6"/>
        <w:numPr>
          <w:ilvl w:val="0"/>
          <w:numId w:val="1"/>
        </w:numPr>
        <w:ind w:firstLineChars="0"/>
        <w:rPr>
          <w:rFonts w:ascii="微软雅黑" w:hAnsi="微软雅黑" w:eastAsia="微软雅黑"/>
        </w:rPr>
      </w:pPr>
      <w:r>
        <w:rPr>
          <w:rFonts w:hint="eastAsia" w:ascii="微软雅黑" w:hAnsi="微软雅黑" w:eastAsia="微软雅黑"/>
        </w:rPr>
        <w:t>提名者：</w:t>
      </w:r>
    </w:p>
    <w:p>
      <w:pPr>
        <w:rPr>
          <w:rFonts w:ascii="微软雅黑" w:hAnsi="微软雅黑" w:eastAsia="微软雅黑"/>
        </w:rPr>
      </w:pPr>
      <w:r>
        <w:rPr>
          <w:rFonts w:hint="eastAsia" w:ascii="微软雅黑" w:hAnsi="微软雅黑" w:eastAsia="微软雅黑"/>
        </w:rPr>
        <w:t>天津商业大学</w:t>
      </w:r>
    </w:p>
    <w:p>
      <w:pPr>
        <w:pStyle w:val="6"/>
        <w:numPr>
          <w:ilvl w:val="0"/>
          <w:numId w:val="1"/>
        </w:numPr>
        <w:ind w:firstLineChars="0"/>
        <w:rPr>
          <w:rFonts w:ascii="微软雅黑" w:hAnsi="微软雅黑" w:eastAsia="微软雅黑"/>
        </w:rPr>
      </w:pPr>
      <w:r>
        <w:rPr>
          <w:rFonts w:hint="eastAsia" w:ascii="微软雅黑" w:hAnsi="微软雅黑" w:eastAsia="微软雅黑"/>
        </w:rPr>
        <w:t>项目简介：</w:t>
      </w:r>
    </w:p>
    <w:p>
      <w:pPr>
        <w:ind w:firstLine="420" w:firstLineChars="200"/>
        <w:rPr>
          <w:rFonts w:ascii="微软雅黑" w:hAnsi="微软雅黑" w:eastAsia="微软雅黑"/>
        </w:rPr>
      </w:pPr>
      <w:r>
        <w:rPr>
          <w:rFonts w:ascii="微软雅黑" w:hAnsi="微软雅黑" w:eastAsia="微软雅黑"/>
        </w:rPr>
        <w:t>电商生鲜农产品物流需要经过采摘、运输、贮藏等环节，其电商物流的损耗率依然在20%以上。冷链物流中的品质监测和货架期预测、电商保鲜包装技术一直是冷链物流和电商果蔬产业发展亟待解决的问题。项目组围绕“果蔬冷链物流品质变化规律”、“果蔬贮藏品质预测模型”、“电商猕猴桃保鲜包装技术与解决方案”三方面进行深入研究，</w:t>
      </w:r>
      <w:r>
        <w:rPr>
          <w:rFonts w:hint="eastAsia" w:ascii="微软雅黑" w:hAnsi="微软雅黑" w:eastAsia="微软雅黑"/>
        </w:rPr>
        <w:t>并进行了示范应用。主要如下：</w:t>
      </w:r>
    </w:p>
    <w:p>
      <w:pPr>
        <w:ind w:firstLine="420" w:firstLineChars="200"/>
        <w:rPr>
          <w:rFonts w:ascii="微软雅黑" w:hAnsi="微软雅黑" w:eastAsia="微软雅黑"/>
        </w:rPr>
      </w:pPr>
      <w:r>
        <w:rPr>
          <w:rFonts w:ascii="微软雅黑" w:hAnsi="微软雅黑" w:eastAsia="微软雅黑"/>
        </w:rPr>
        <w:t>（1）确定了冷链物流微环境与果蔬品质变化规律</w:t>
      </w:r>
      <w:r>
        <w:rPr>
          <w:rFonts w:hint="eastAsia" w:ascii="微软雅黑" w:hAnsi="微软雅黑" w:eastAsia="微软雅黑"/>
        </w:rPr>
        <w:t>。</w:t>
      </w:r>
      <w:r>
        <w:rPr>
          <w:rFonts w:ascii="微软雅黑" w:hAnsi="微软雅黑" w:eastAsia="微软雅黑"/>
        </w:rPr>
        <w:t>研究了不同温度对猕猴桃、西兰花、玉兰菜、鲜毛豆等果蔬贮藏品质指标的影响规律，确定了四种果蔬不同温度下的保鲜时间；研究了猕猴桃、西兰花等果蔬冷链物流过程中微环境（温度、湿度、震动、气体成分）变化及温度波动变化对其品质变化的影响规律。最终确定了猕猴桃、西兰花等果蔬冷链物流适宜保鲜技术条件。</w:t>
      </w:r>
    </w:p>
    <w:p>
      <w:pPr>
        <w:ind w:firstLine="420" w:firstLineChars="200"/>
        <w:rPr>
          <w:rFonts w:ascii="微软雅黑" w:hAnsi="微软雅黑" w:eastAsia="微软雅黑"/>
        </w:rPr>
      </w:pPr>
      <w:r>
        <w:rPr>
          <w:rFonts w:ascii="微软雅黑" w:hAnsi="微软雅黑" w:eastAsia="微软雅黑"/>
        </w:rPr>
        <w:t>（2）建立了果蔬贮藏品质预测模型</w:t>
      </w:r>
      <w:r>
        <w:rPr>
          <w:rFonts w:hint="eastAsia" w:ascii="微软雅黑" w:hAnsi="微软雅黑" w:eastAsia="微软雅黑"/>
        </w:rPr>
        <w:t>。</w:t>
      </w:r>
      <w:r>
        <w:rPr>
          <w:rFonts w:ascii="微软雅黑" w:hAnsi="微软雅黑" w:eastAsia="微软雅黑"/>
        </w:rPr>
        <w:t>基于Arrhenius方程和灰色理论建立了猕猴桃、西兰花、玉兰菜、鲜毛豆品质静态变化预测模型。耦合层次分析法和熵权法对品质进行定量评价，基于云平台实现了冷链微环境参数（温度、湿度、气体成分）动态云端监测，利用神经网络技术构建了描述果蔬冷链运输微环境参数与品质的自适应方程，实现了冷链物流果蔬品质的动态监控与预测。</w:t>
      </w:r>
    </w:p>
    <w:p>
      <w:pPr>
        <w:ind w:firstLine="420" w:firstLineChars="200"/>
        <w:rPr>
          <w:rFonts w:ascii="微软雅黑" w:hAnsi="微软雅黑" w:eastAsia="微软雅黑"/>
        </w:rPr>
      </w:pPr>
      <w:r>
        <w:rPr>
          <w:rFonts w:ascii="微软雅黑" w:hAnsi="微软雅黑" w:eastAsia="微软雅黑"/>
        </w:rPr>
        <w:t>（3）形成了电商猕猴桃保鲜包装技术与解决方案</w:t>
      </w:r>
      <w:r>
        <w:rPr>
          <w:rFonts w:hint="eastAsia" w:ascii="微软雅黑" w:hAnsi="微软雅黑" w:eastAsia="微软雅黑"/>
        </w:rPr>
        <w:t>。</w:t>
      </w:r>
      <w:r>
        <w:rPr>
          <w:rFonts w:ascii="微软雅黑" w:hAnsi="微软雅黑" w:eastAsia="微软雅黑"/>
        </w:rPr>
        <w:t>基于不同1-MCP预处理、果蔬成熟度等自身属性和贮藏阶段、包装材料、机械损伤、经济与环境友好因素、微环境和货架期品质变化，研究了不同包装方式和1-MCP预处理对电商猕猴桃货架品质变化的影响规律，确定了电商猕猴桃适宜包装，建立了猕猴桃电商保鲜包装技术体系，形成猕猴桃冷链物流保鲜技术解决方案。</w:t>
      </w:r>
    </w:p>
    <w:p>
      <w:pPr>
        <w:spacing w:line="360" w:lineRule="auto"/>
      </w:pPr>
    </w:p>
    <w:p>
      <w:pPr>
        <w:spacing w:line="360" w:lineRule="auto"/>
        <w:rPr>
          <w:rFonts w:ascii="微软雅黑" w:hAnsi="微软雅黑" w:eastAsia="微软雅黑"/>
        </w:rPr>
      </w:pPr>
      <w:r>
        <w:rPr>
          <w:rFonts w:hint="eastAsia" w:ascii="微软雅黑" w:hAnsi="微软雅黑" w:eastAsia="微软雅黑"/>
        </w:rPr>
        <w:t>主要技术支撑材料等</w:t>
      </w:r>
    </w:p>
    <w:p>
      <w:pPr>
        <w:spacing w:line="360" w:lineRule="auto"/>
        <w:rPr>
          <w:rFonts w:ascii="微软雅黑" w:hAnsi="微软雅黑" w:eastAsia="微软雅黑"/>
        </w:rPr>
      </w:pPr>
      <w:r>
        <w:rPr>
          <w:rFonts w:hint="eastAsia" w:ascii="微软雅黑" w:hAnsi="微软雅黑" w:eastAsia="微软雅黑"/>
        </w:rPr>
        <w:t>（一）代表性论文（专著）</w:t>
      </w:r>
    </w:p>
    <w:tbl>
      <w:tblPr>
        <w:tblStyle w:val="4"/>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575"/>
        <w:gridCol w:w="477"/>
        <w:gridCol w:w="808"/>
        <w:gridCol w:w="772"/>
        <w:gridCol w:w="772"/>
        <w:gridCol w:w="772"/>
        <w:gridCol w:w="1430"/>
        <w:gridCol w:w="459"/>
        <w:gridCol w:w="718"/>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附件编号</w:t>
            </w:r>
          </w:p>
        </w:tc>
        <w:tc>
          <w:tcPr>
            <w:tcW w:w="2575"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论文（专著）名称/刊名/作者</w:t>
            </w:r>
          </w:p>
        </w:tc>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影响因子</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年卷页码</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发表时间</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通讯作者</w:t>
            </w:r>
          </w:p>
        </w:tc>
        <w:tc>
          <w:tcPr>
            <w:tcW w:w="772" w:type="dxa"/>
            <w:tcBorders>
              <w:top w:val="single" w:color="auto" w:sz="4" w:space="0"/>
              <w:left w:val="single" w:color="auto" w:sz="4" w:space="0"/>
              <w:bottom w:val="single" w:color="auto" w:sz="4" w:space="0"/>
              <w:right w:val="single" w:color="000000" w:sz="4" w:space="0"/>
            </w:tcBorders>
            <w:vAlign w:val="center"/>
          </w:tcPr>
          <w:p>
            <w:pPr>
              <w:spacing w:before="156" w:line="240" w:lineRule="exact"/>
              <w:jc w:val="center"/>
              <w:rPr>
                <w:rFonts w:ascii="宋体" w:hAnsi="宋体" w:cs="宋体"/>
                <w:b/>
                <w:bCs/>
                <w:kern w:val="0"/>
                <w:sz w:val="18"/>
                <w:szCs w:val="18"/>
              </w:rPr>
            </w:pPr>
            <w:r>
              <w:rPr>
                <w:rFonts w:hint="eastAsia" w:ascii="宋体" w:hAnsi="宋体" w:cs="宋体"/>
                <w:b/>
                <w:bCs/>
                <w:kern w:val="0"/>
                <w:sz w:val="18"/>
                <w:szCs w:val="18"/>
              </w:rPr>
              <w:t>第一作者</w:t>
            </w:r>
          </w:p>
        </w:tc>
        <w:tc>
          <w:tcPr>
            <w:tcW w:w="1430"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国内作者</w:t>
            </w:r>
          </w:p>
        </w:tc>
        <w:tc>
          <w:tcPr>
            <w:tcW w:w="4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他引次数</w:t>
            </w:r>
          </w:p>
        </w:tc>
        <w:tc>
          <w:tcPr>
            <w:tcW w:w="7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检索数据库</w:t>
            </w:r>
          </w:p>
        </w:tc>
        <w:tc>
          <w:tcPr>
            <w:tcW w:w="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sz w:val="18"/>
                <w:szCs w:val="18"/>
              </w:rPr>
              <w:t>1</w:t>
            </w:r>
          </w:p>
        </w:tc>
        <w:tc>
          <w:tcPr>
            <w:tcW w:w="2575"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典型电商包装猕猴桃运输微环境变化特点及其品质影响.</w:t>
            </w:r>
            <w:r>
              <w:rPr>
                <w:sz w:val="18"/>
                <w:szCs w:val="18"/>
              </w:rPr>
              <w:t xml:space="preserve"> </w:t>
            </w:r>
            <w:r>
              <w:rPr>
                <w:rFonts w:hint="eastAsia"/>
                <w:sz w:val="18"/>
                <w:szCs w:val="18"/>
              </w:rPr>
              <w:t>食品科学.</w:t>
            </w:r>
            <w:r>
              <w:rPr>
                <w:sz w:val="18"/>
                <w:szCs w:val="18"/>
              </w:rPr>
              <w:t xml:space="preserve"> </w:t>
            </w:r>
            <w:r>
              <w:rPr>
                <w:rFonts w:hint="eastAsia"/>
                <w:sz w:val="18"/>
                <w:szCs w:val="18"/>
              </w:rPr>
              <w:t>熊金梁，陈爱强，刘婧，张蕊，关文强</w:t>
            </w:r>
          </w:p>
        </w:tc>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2</w:t>
            </w:r>
            <w:r>
              <w:rPr>
                <w:sz w:val="18"/>
                <w:szCs w:val="18"/>
              </w:rPr>
              <w:t>.670</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网络首发</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2021</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陈爱强</w:t>
            </w:r>
          </w:p>
          <w:p>
            <w:pPr>
              <w:jc w:val="center"/>
              <w:rPr>
                <w:rFonts w:ascii="宋体" w:hAnsi="宋体" w:cs="宋体"/>
                <w:b/>
                <w:bCs/>
                <w:kern w:val="0"/>
                <w:sz w:val="18"/>
                <w:szCs w:val="18"/>
              </w:rPr>
            </w:pPr>
            <w:r>
              <w:rPr>
                <w:rFonts w:hint="eastAsia"/>
                <w:sz w:val="18"/>
                <w:szCs w:val="18"/>
              </w:rPr>
              <w:t>关文强</w:t>
            </w:r>
          </w:p>
        </w:tc>
        <w:tc>
          <w:tcPr>
            <w:tcW w:w="772" w:type="dxa"/>
            <w:tcBorders>
              <w:top w:val="single" w:color="auto" w:sz="4" w:space="0"/>
              <w:left w:val="single" w:color="auto" w:sz="4" w:space="0"/>
              <w:bottom w:val="single" w:color="auto" w:sz="4" w:space="0"/>
              <w:right w:val="single" w:color="000000"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熊金梁</w:t>
            </w:r>
          </w:p>
        </w:tc>
        <w:tc>
          <w:tcPr>
            <w:tcW w:w="1430"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sz w:val="18"/>
                <w:szCs w:val="18"/>
              </w:rPr>
              <w:t>熊金梁，陈爱强，刘婧，张蕊，关文强</w:t>
            </w:r>
          </w:p>
        </w:tc>
        <w:tc>
          <w:tcPr>
            <w:tcW w:w="4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sz w:val="18"/>
                <w:szCs w:val="18"/>
              </w:rPr>
              <w:t>0</w:t>
            </w:r>
          </w:p>
        </w:tc>
        <w:tc>
          <w:tcPr>
            <w:tcW w:w="7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sz w:val="18"/>
                <w:szCs w:val="18"/>
              </w:rPr>
              <w:t>E</w:t>
            </w:r>
            <w:r>
              <w:rPr>
                <w:sz w:val="18"/>
                <w:szCs w:val="18"/>
              </w:rPr>
              <w:t>I</w:t>
            </w:r>
          </w:p>
        </w:tc>
        <w:tc>
          <w:tcPr>
            <w:tcW w:w="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sz w:val="18"/>
                <w:szCs w:val="18"/>
              </w:rPr>
              <w:t>2</w:t>
            </w:r>
          </w:p>
        </w:tc>
        <w:tc>
          <w:tcPr>
            <w:tcW w:w="2575" w:type="dxa"/>
            <w:tcBorders>
              <w:top w:val="single" w:color="auto" w:sz="4" w:space="0"/>
              <w:left w:val="single" w:color="auto" w:sz="4" w:space="0"/>
              <w:bottom w:val="single" w:color="auto" w:sz="4" w:space="0"/>
              <w:right w:val="single" w:color="auto" w:sz="4" w:space="0"/>
            </w:tcBorders>
          </w:tcPr>
          <w:p>
            <w:pPr>
              <w:spacing w:before="156" w:line="240" w:lineRule="exact"/>
              <w:jc w:val="center"/>
              <w:rPr>
                <w:rFonts w:ascii="宋体" w:hAnsi="宋体" w:cs="宋体"/>
                <w:b/>
                <w:bCs/>
                <w:kern w:val="0"/>
                <w:sz w:val="18"/>
                <w:szCs w:val="18"/>
              </w:rPr>
            </w:pPr>
            <w:r>
              <w:rPr>
                <w:sz w:val="18"/>
                <w:szCs w:val="18"/>
              </w:rPr>
              <w:t xml:space="preserve">Difference of resistance to postharvest blue mold between Hongyang and Qihong kiwifruits[J], </w:t>
            </w:r>
            <w:r>
              <w:rPr>
                <w:i/>
                <w:sz w:val="18"/>
                <w:szCs w:val="18"/>
              </w:rPr>
              <w:t>Food Chemistry</w:t>
            </w:r>
            <w:r>
              <w:rPr>
                <w:sz w:val="18"/>
                <w:szCs w:val="18"/>
              </w:rPr>
              <w:t>. Anwei Luo, Junqing Bai, Rui Li, Zhande Liu, Yimeng Fang, Dan Wang, Tianzi Huang, Lu Zhang, Jin Liang, Liping Kou</w:t>
            </w:r>
          </w:p>
        </w:tc>
        <w:tc>
          <w:tcPr>
            <w:tcW w:w="477" w:type="dxa"/>
            <w:tcBorders>
              <w:top w:val="single" w:color="auto" w:sz="4" w:space="0"/>
              <w:left w:val="single" w:color="auto" w:sz="4" w:space="0"/>
              <w:bottom w:val="single" w:color="auto" w:sz="4" w:space="0"/>
              <w:right w:val="single" w:color="auto" w:sz="4" w:space="0"/>
            </w:tcBorders>
          </w:tcPr>
          <w:p>
            <w:pPr>
              <w:spacing w:before="156" w:line="240" w:lineRule="exact"/>
              <w:jc w:val="center"/>
              <w:rPr>
                <w:rFonts w:ascii="宋体" w:hAnsi="宋体" w:cs="宋体"/>
                <w:b/>
                <w:bCs/>
                <w:kern w:val="0"/>
                <w:sz w:val="18"/>
                <w:szCs w:val="18"/>
              </w:rPr>
            </w:pPr>
            <w:r>
              <w:rPr>
                <w:rFonts w:hint="eastAsia"/>
                <w:sz w:val="18"/>
                <w:szCs w:val="18"/>
              </w:rPr>
              <w:t>7</w:t>
            </w:r>
            <w:r>
              <w:rPr>
                <w:sz w:val="18"/>
                <w:szCs w:val="18"/>
              </w:rPr>
              <w:t>.514</w:t>
            </w:r>
          </w:p>
        </w:tc>
        <w:tc>
          <w:tcPr>
            <w:tcW w:w="80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285:</w:t>
            </w:r>
          </w:p>
          <w:p>
            <w:pPr>
              <w:rPr>
                <w:rFonts w:ascii="宋体" w:hAnsi="宋体" w:cs="宋体"/>
                <w:b/>
                <w:bCs/>
                <w:kern w:val="0"/>
                <w:sz w:val="18"/>
                <w:szCs w:val="18"/>
              </w:rPr>
            </w:pPr>
            <w:r>
              <w:rPr>
                <w:sz w:val="18"/>
                <w:szCs w:val="18"/>
              </w:rPr>
              <w:t>389–396</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sz w:val="18"/>
                <w:szCs w:val="18"/>
              </w:rPr>
              <w:t>2019</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sz w:val="18"/>
                <w:szCs w:val="18"/>
              </w:rPr>
              <w:t>Liping Kou</w:t>
            </w:r>
          </w:p>
        </w:tc>
        <w:tc>
          <w:tcPr>
            <w:tcW w:w="772" w:type="dxa"/>
            <w:tcBorders>
              <w:top w:val="single" w:color="auto" w:sz="4" w:space="0"/>
              <w:left w:val="single" w:color="auto" w:sz="4" w:space="0"/>
              <w:bottom w:val="single" w:color="auto" w:sz="4" w:space="0"/>
              <w:right w:val="single" w:color="000000" w:sz="4" w:space="0"/>
            </w:tcBorders>
            <w:vAlign w:val="center"/>
          </w:tcPr>
          <w:p>
            <w:pPr>
              <w:spacing w:before="156" w:line="240" w:lineRule="exact"/>
              <w:jc w:val="center"/>
              <w:rPr>
                <w:rFonts w:ascii="宋体" w:hAnsi="宋体" w:cs="宋体"/>
                <w:b/>
                <w:bCs/>
                <w:kern w:val="0"/>
                <w:sz w:val="18"/>
                <w:szCs w:val="18"/>
              </w:rPr>
            </w:pPr>
            <w:r>
              <w:rPr>
                <w:sz w:val="18"/>
                <w:szCs w:val="18"/>
              </w:rPr>
              <w:t>Anwei Luo</w:t>
            </w:r>
          </w:p>
        </w:tc>
        <w:tc>
          <w:tcPr>
            <w:tcW w:w="1430" w:type="dxa"/>
            <w:tcBorders>
              <w:top w:val="single" w:color="auto" w:sz="4" w:space="0"/>
              <w:left w:val="single" w:color="000000" w:sz="4" w:space="0"/>
              <w:bottom w:val="single" w:color="auto" w:sz="4" w:space="0"/>
              <w:right w:val="single" w:color="auto" w:sz="4" w:space="0"/>
            </w:tcBorders>
          </w:tcPr>
          <w:p>
            <w:pPr>
              <w:spacing w:line="240" w:lineRule="exact"/>
              <w:jc w:val="center"/>
              <w:rPr>
                <w:rFonts w:ascii="宋体" w:hAnsi="宋体" w:cs="宋体"/>
                <w:b/>
                <w:bCs/>
                <w:kern w:val="0"/>
                <w:sz w:val="18"/>
                <w:szCs w:val="18"/>
              </w:rPr>
            </w:pPr>
            <w:r>
              <w:rPr>
                <w:sz w:val="18"/>
                <w:szCs w:val="18"/>
              </w:rPr>
              <w:t>罗安伟, 白俊青, 李锐, 刘占德, 方沂蒙, Dan Wang, Tianzi Huang, Lu Zhang, Jin Liang, 寇莉</w:t>
            </w:r>
            <w:r>
              <w:rPr>
                <w:rFonts w:ascii="黑体" w:hAnsi="黑体" w:eastAsia="黑体"/>
                <w:color w:val="242021"/>
                <w:sz w:val="18"/>
                <w:szCs w:val="18"/>
              </w:rPr>
              <w:t>萍</w:t>
            </w:r>
          </w:p>
        </w:tc>
        <w:tc>
          <w:tcPr>
            <w:tcW w:w="4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sz w:val="18"/>
                <w:szCs w:val="18"/>
              </w:rPr>
              <w:t>7</w:t>
            </w:r>
          </w:p>
        </w:tc>
        <w:tc>
          <w:tcPr>
            <w:tcW w:w="71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Elsevier</w:t>
            </w:r>
          </w:p>
        </w:tc>
        <w:tc>
          <w:tcPr>
            <w:tcW w:w="6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sz w:val="18"/>
                <w:szCs w:val="18"/>
              </w:rPr>
              <w:t>3</w:t>
            </w:r>
          </w:p>
        </w:tc>
        <w:tc>
          <w:tcPr>
            <w:tcW w:w="2575" w:type="dxa"/>
            <w:tcBorders>
              <w:top w:val="single" w:color="auto" w:sz="4" w:space="0"/>
              <w:left w:val="single" w:color="auto" w:sz="4" w:space="0"/>
              <w:bottom w:val="single" w:color="auto" w:sz="4" w:space="0"/>
              <w:right w:val="single" w:color="auto" w:sz="4" w:space="0"/>
            </w:tcBorders>
          </w:tcPr>
          <w:p>
            <w:pPr>
              <w:spacing w:before="156" w:line="240" w:lineRule="exact"/>
              <w:jc w:val="center"/>
              <w:rPr>
                <w:rFonts w:ascii="宋体" w:hAnsi="宋体" w:cs="宋体"/>
                <w:b/>
                <w:bCs/>
                <w:kern w:val="0"/>
                <w:sz w:val="18"/>
                <w:szCs w:val="18"/>
              </w:rPr>
            </w:pPr>
            <w:r>
              <w:rPr>
                <w:sz w:val="18"/>
                <w:szCs w:val="18"/>
              </w:rPr>
              <w:t xml:space="preserve">Effects of ozone treatment on the quality of kiwifruit during postharvest storage affected by Botrytis cinerea and Penicillium expansum[J], </w:t>
            </w:r>
            <w:r>
              <w:rPr>
                <w:i/>
                <w:sz w:val="18"/>
                <w:szCs w:val="18"/>
              </w:rPr>
              <w:t>Journal of Phytopathology</w:t>
            </w:r>
            <w:r>
              <w:rPr>
                <w:sz w:val="18"/>
                <w:szCs w:val="18"/>
              </w:rPr>
              <w:t>. Anwei Luo, Junqing Bai, Rui Li, Yimeng Fang, Lin Li, Dan Wang, Lu Zhang, Jin Liang, Tianzi Huang, Liping Kou</w:t>
            </w:r>
          </w:p>
        </w:tc>
        <w:tc>
          <w:tcPr>
            <w:tcW w:w="477"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1</w:t>
            </w:r>
            <w:r>
              <w:rPr>
                <w:sz w:val="18"/>
                <w:szCs w:val="18"/>
              </w:rPr>
              <w:t>.789</w:t>
            </w:r>
          </w:p>
        </w:tc>
        <w:tc>
          <w:tcPr>
            <w:tcW w:w="80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167:</w:t>
            </w:r>
          </w:p>
          <w:p>
            <w:pPr>
              <w:rPr>
                <w:rFonts w:ascii="宋体" w:hAnsi="宋体" w:cs="宋体"/>
                <w:b/>
                <w:bCs/>
                <w:kern w:val="0"/>
                <w:sz w:val="18"/>
                <w:szCs w:val="18"/>
              </w:rPr>
            </w:pPr>
            <w:r>
              <w:rPr>
                <w:sz w:val="18"/>
                <w:szCs w:val="18"/>
              </w:rPr>
              <w:t>470–478</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rFonts w:hint="eastAsia"/>
                <w:sz w:val="18"/>
                <w:szCs w:val="18"/>
              </w:rPr>
              <w:t>2</w:t>
            </w:r>
            <w:r>
              <w:rPr>
                <w:sz w:val="18"/>
                <w:szCs w:val="18"/>
              </w:rPr>
              <w:t>019</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56" w:line="240" w:lineRule="exact"/>
              <w:jc w:val="center"/>
              <w:rPr>
                <w:rFonts w:ascii="宋体" w:hAnsi="宋体" w:cs="宋体"/>
                <w:b/>
                <w:bCs/>
                <w:kern w:val="0"/>
                <w:sz w:val="18"/>
                <w:szCs w:val="18"/>
              </w:rPr>
            </w:pPr>
            <w:r>
              <w:rPr>
                <w:sz w:val="18"/>
                <w:szCs w:val="18"/>
              </w:rPr>
              <w:t>Liping Kou</w:t>
            </w:r>
          </w:p>
        </w:tc>
        <w:tc>
          <w:tcPr>
            <w:tcW w:w="772" w:type="dxa"/>
            <w:tcBorders>
              <w:top w:val="single" w:color="auto" w:sz="4" w:space="0"/>
              <w:left w:val="single" w:color="auto" w:sz="4" w:space="0"/>
              <w:bottom w:val="single" w:color="auto" w:sz="4" w:space="0"/>
              <w:right w:val="single" w:color="000000" w:sz="4" w:space="0"/>
            </w:tcBorders>
            <w:vAlign w:val="center"/>
          </w:tcPr>
          <w:p>
            <w:pPr>
              <w:spacing w:before="156" w:line="240" w:lineRule="exact"/>
              <w:jc w:val="center"/>
              <w:rPr>
                <w:rFonts w:ascii="宋体" w:hAnsi="宋体" w:cs="宋体"/>
                <w:b/>
                <w:bCs/>
                <w:kern w:val="0"/>
                <w:sz w:val="18"/>
                <w:szCs w:val="18"/>
              </w:rPr>
            </w:pPr>
            <w:r>
              <w:rPr>
                <w:sz w:val="18"/>
                <w:szCs w:val="18"/>
              </w:rPr>
              <w:t>Anwei Luo</w:t>
            </w:r>
          </w:p>
        </w:tc>
        <w:tc>
          <w:tcPr>
            <w:tcW w:w="1430"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sz w:val="18"/>
                <w:szCs w:val="18"/>
              </w:rPr>
              <w:t xml:space="preserve">罗安伟, 白俊青, 李锐, 方沂蒙, 李琳, Dan Wang, Lu Zhang, Jin Liang, Tianzi Huang, </w:t>
            </w:r>
            <w:r>
              <w:rPr>
                <w:rFonts w:ascii="黑体" w:hAnsi="黑体" w:eastAsia="黑体"/>
                <w:color w:val="242021"/>
                <w:sz w:val="18"/>
                <w:szCs w:val="18"/>
              </w:rPr>
              <w:t>寇莉萍</w:t>
            </w:r>
          </w:p>
        </w:tc>
        <w:tc>
          <w:tcPr>
            <w:tcW w:w="4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kern w:val="0"/>
                <w:sz w:val="18"/>
                <w:szCs w:val="18"/>
              </w:rPr>
            </w:pPr>
            <w:r>
              <w:rPr>
                <w:rFonts w:hint="eastAsia"/>
                <w:sz w:val="18"/>
                <w:szCs w:val="18"/>
              </w:rPr>
              <w:t>1</w:t>
            </w:r>
            <w:r>
              <w:rPr>
                <w:sz w:val="18"/>
                <w:szCs w:val="18"/>
              </w:rPr>
              <w:t>7</w:t>
            </w:r>
          </w:p>
        </w:tc>
        <w:tc>
          <w:tcPr>
            <w:tcW w:w="71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Wiley Online Library</w:t>
            </w:r>
          </w:p>
          <w:p>
            <w:pPr>
              <w:spacing w:line="240" w:lineRule="exact"/>
              <w:jc w:val="center"/>
              <w:rPr>
                <w:rFonts w:ascii="宋体" w:hAnsi="宋体" w:cs="宋体"/>
                <w:b/>
                <w:bCs/>
                <w:kern w:val="0"/>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否</w:t>
            </w:r>
          </w:p>
        </w:tc>
      </w:tr>
    </w:tbl>
    <w:p>
      <w:pPr>
        <w:spacing w:before="156" w:after="156" w:line="400" w:lineRule="exact"/>
        <w:jc w:val="left"/>
        <w:rPr>
          <w:rFonts w:ascii="微软雅黑" w:hAnsi="微软雅黑" w:eastAsia="微软雅黑"/>
        </w:rPr>
      </w:pPr>
    </w:p>
    <w:p>
      <w:pPr>
        <w:spacing w:before="156" w:after="156" w:line="400" w:lineRule="exact"/>
        <w:jc w:val="left"/>
        <w:rPr>
          <w:rFonts w:ascii="微软雅黑" w:hAnsi="微软雅黑" w:eastAsia="微软雅黑"/>
        </w:rPr>
      </w:pPr>
      <w:r>
        <w:rPr>
          <w:rFonts w:hint="eastAsia" w:ascii="微软雅黑" w:hAnsi="微软雅黑" w:eastAsia="微软雅黑"/>
        </w:rPr>
        <w:t>（二）知识产权和标准规范</w:t>
      </w:r>
    </w:p>
    <w:tbl>
      <w:tblPr>
        <w:tblStyle w:val="4"/>
        <w:tblpPr w:leftFromText="180" w:rightFromText="180" w:vertAnchor="text" w:tblpXSpec="center" w:tblpY="1"/>
        <w:tblOverlap w:val="never"/>
        <w:tblW w:w="99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24"/>
        <w:gridCol w:w="1258"/>
        <w:gridCol w:w="651"/>
        <w:gridCol w:w="1162"/>
        <w:gridCol w:w="829"/>
        <w:gridCol w:w="829"/>
        <w:gridCol w:w="746"/>
        <w:gridCol w:w="1411"/>
        <w:gridCol w:w="1493"/>
        <w:gridCol w:w="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附件编号</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知识产权（标准）类别</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知识产权（标准）</w:t>
            </w:r>
          </w:p>
          <w:p>
            <w:pPr>
              <w:spacing w:line="240" w:lineRule="exact"/>
              <w:jc w:val="center"/>
              <w:rPr>
                <w:b/>
                <w:bCs/>
                <w:kern w:val="0"/>
                <w:sz w:val="18"/>
                <w:szCs w:val="18"/>
              </w:rPr>
            </w:pPr>
            <w:r>
              <w:rPr>
                <w:rFonts w:hint="eastAsia"/>
                <w:b/>
                <w:bCs/>
                <w:kern w:val="0"/>
                <w:sz w:val="18"/>
                <w:szCs w:val="18"/>
              </w:rPr>
              <w:t>具体名称</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国家</w:t>
            </w:r>
          </w:p>
          <w:p>
            <w:pPr>
              <w:spacing w:line="240" w:lineRule="exact"/>
              <w:jc w:val="center"/>
              <w:rPr>
                <w:b/>
                <w:bCs/>
                <w:kern w:val="0"/>
                <w:sz w:val="18"/>
                <w:szCs w:val="18"/>
              </w:rPr>
            </w:pPr>
            <w:r>
              <w:rPr>
                <w:rFonts w:hint="eastAsia"/>
                <w:b/>
                <w:bCs/>
                <w:sz w:val="18"/>
                <w:szCs w:val="18"/>
              </w:rPr>
              <w:t>（地区）</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授权号</w:t>
            </w:r>
          </w:p>
          <w:p>
            <w:pPr>
              <w:spacing w:line="240" w:lineRule="exact"/>
              <w:jc w:val="center"/>
              <w:rPr>
                <w:b/>
                <w:bCs/>
                <w:kern w:val="0"/>
                <w:sz w:val="18"/>
                <w:szCs w:val="18"/>
              </w:rPr>
            </w:pPr>
            <w:r>
              <w:rPr>
                <w:rFonts w:hint="eastAsia"/>
                <w:b/>
                <w:bCs/>
                <w:kern w:val="0"/>
                <w:sz w:val="18"/>
                <w:szCs w:val="18"/>
              </w:rPr>
              <w:t>（标准编号）</w:t>
            </w:r>
          </w:p>
        </w:tc>
        <w:tc>
          <w:tcPr>
            <w:tcW w:w="829" w:type="dxa"/>
            <w:tcBorders>
              <w:top w:val="single" w:color="auto" w:sz="8" w:space="0"/>
              <w:left w:val="single" w:color="auto" w:sz="4" w:space="0"/>
              <w:bottom w:val="single" w:color="auto" w:sz="8" w:space="0"/>
              <w:right w:val="single" w:color="auto" w:sz="4" w:space="0"/>
            </w:tcBorders>
          </w:tcPr>
          <w:p>
            <w:pPr>
              <w:spacing w:line="240" w:lineRule="exact"/>
              <w:ind w:left="1"/>
              <w:jc w:val="center"/>
              <w:rPr>
                <w:b/>
                <w:bCs/>
                <w:kern w:val="0"/>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b/>
                <w:bCs/>
                <w:kern w:val="0"/>
                <w:sz w:val="18"/>
                <w:szCs w:val="18"/>
              </w:rPr>
            </w:pPr>
            <w:r>
              <w:rPr>
                <w:rFonts w:hint="eastAsia"/>
                <w:b/>
                <w:bCs/>
                <w:kern w:val="0"/>
                <w:sz w:val="18"/>
                <w:szCs w:val="18"/>
              </w:rPr>
              <w:t>授权（标准发布）日期</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证书编号（标准批准发布部门）</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权利人</w:t>
            </w:r>
          </w:p>
          <w:p>
            <w:pPr>
              <w:spacing w:line="240" w:lineRule="exact"/>
              <w:jc w:val="center"/>
              <w:rPr>
                <w:b/>
                <w:bCs/>
                <w:kern w:val="0"/>
                <w:sz w:val="18"/>
                <w:szCs w:val="18"/>
              </w:rPr>
            </w:pPr>
            <w:r>
              <w:rPr>
                <w:rFonts w:hint="eastAsia"/>
                <w:b/>
                <w:bCs/>
                <w:kern w:val="0"/>
                <w:sz w:val="18"/>
                <w:szCs w:val="18"/>
              </w:rPr>
              <w:t>（标准起草单位）</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
                <w:bCs/>
                <w:kern w:val="0"/>
                <w:sz w:val="18"/>
                <w:szCs w:val="18"/>
              </w:rPr>
              <w:t>发明人</w:t>
            </w:r>
          </w:p>
          <w:p>
            <w:pPr>
              <w:spacing w:line="240" w:lineRule="exact"/>
              <w:jc w:val="center"/>
              <w:rPr>
                <w:b/>
                <w:bCs/>
                <w:kern w:val="0"/>
                <w:sz w:val="18"/>
                <w:szCs w:val="18"/>
              </w:rPr>
            </w:pPr>
            <w:r>
              <w:rPr>
                <w:rFonts w:hint="eastAsia"/>
                <w:b/>
                <w:bCs/>
                <w:kern w:val="0"/>
                <w:sz w:val="18"/>
                <w:szCs w:val="18"/>
              </w:rPr>
              <w:t>（标准起草人）</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b/>
                <w:bCs/>
                <w:kern w:val="0"/>
                <w:sz w:val="18"/>
                <w:szCs w:val="18"/>
              </w:rPr>
            </w:pPr>
            <w:r>
              <w:rPr>
                <w:rFonts w:hint="eastAsia"/>
                <w:b/>
                <w:bCs/>
                <w:kern w:val="0"/>
                <w:sz w:val="18"/>
                <w:szCs w:val="18"/>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bCs/>
                <w:kern w:val="0"/>
                <w:sz w:val="18"/>
                <w:szCs w:val="18"/>
              </w:rPr>
            </w:pPr>
            <w:r>
              <w:rPr>
                <w:bCs/>
                <w:kern w:val="0"/>
                <w:sz w:val="18"/>
                <w:szCs w:val="18"/>
              </w:rPr>
              <w:t>4</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
                <w:bCs/>
                <w:kern w:val="0"/>
                <w:sz w:val="18"/>
                <w:szCs w:val="18"/>
              </w:rPr>
            </w:pPr>
            <w:r>
              <w:rPr>
                <w:rFonts w:hint="eastAsia"/>
                <w:bCs/>
                <w:kern w:val="0"/>
                <w:sz w:val="18"/>
                <w:szCs w:val="18"/>
              </w:rPr>
              <w:t>发明专利</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rFonts w:hint="eastAsia"/>
                <w:bCs/>
                <w:kern w:val="0"/>
                <w:sz w:val="18"/>
                <w:szCs w:val="18"/>
              </w:rPr>
              <w:t>一种防止番茄长期物流贮藏过程中发生冷害的方法</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rFonts w:hint="eastAsia"/>
                <w:bCs/>
                <w:kern w:val="0"/>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bCs/>
                <w:kern w:val="0"/>
                <w:sz w:val="18"/>
                <w:szCs w:val="18"/>
              </w:rPr>
              <w:t>ZL201510945465.9</w:t>
            </w:r>
          </w:p>
        </w:tc>
        <w:tc>
          <w:tcPr>
            <w:tcW w:w="829" w:type="dxa"/>
            <w:tcBorders>
              <w:top w:val="single" w:color="auto" w:sz="8" w:space="0"/>
              <w:left w:val="single" w:color="auto" w:sz="4" w:space="0"/>
              <w:bottom w:val="single" w:color="auto" w:sz="8" w:space="0"/>
              <w:right w:val="single" w:color="auto" w:sz="4" w:space="0"/>
            </w:tcBorders>
          </w:tcPr>
          <w:p>
            <w:pPr>
              <w:spacing w:line="240" w:lineRule="exact"/>
              <w:ind w:left="1"/>
              <w:jc w:val="center"/>
              <w:rPr>
                <w:bCs/>
                <w:kern w:val="0"/>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bCs/>
                <w:kern w:val="0"/>
                <w:sz w:val="18"/>
                <w:szCs w:val="18"/>
              </w:rPr>
            </w:pPr>
            <w:r>
              <w:rPr>
                <w:rFonts w:hint="eastAsia"/>
                <w:bCs/>
                <w:kern w:val="0"/>
                <w:sz w:val="18"/>
                <w:szCs w:val="18"/>
              </w:rPr>
              <w:t>2</w:t>
            </w:r>
            <w:r>
              <w:rPr>
                <w:bCs/>
                <w:kern w:val="0"/>
                <w:sz w:val="18"/>
                <w:szCs w:val="18"/>
              </w:rPr>
              <w:t>019.11.29</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rFonts w:hint="eastAsia"/>
                <w:bCs/>
                <w:kern w:val="0"/>
                <w:sz w:val="18"/>
                <w:szCs w:val="18"/>
              </w:rPr>
              <w:t>3</w:t>
            </w:r>
            <w:r>
              <w:rPr>
                <w:bCs/>
                <w:kern w:val="0"/>
                <w:sz w:val="18"/>
                <w:szCs w:val="18"/>
              </w:rPr>
              <w:t>6</w:t>
            </w:r>
            <w:r>
              <w:rPr>
                <w:rFonts w:hint="eastAsia"/>
                <w:bCs/>
                <w:kern w:val="0"/>
                <w:sz w:val="18"/>
                <w:szCs w:val="18"/>
              </w:rPr>
              <w:t>1</w:t>
            </w:r>
            <w:r>
              <w:rPr>
                <w:bCs/>
                <w:kern w:val="0"/>
                <w:sz w:val="18"/>
                <w:szCs w:val="18"/>
              </w:rPr>
              <w:t>3095</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rFonts w:hint="eastAsia"/>
                <w:bCs/>
                <w:kern w:val="0"/>
                <w:sz w:val="18"/>
                <w:szCs w:val="18"/>
              </w:rPr>
              <w:t>天津商业大学</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rFonts w:hint="eastAsia" w:ascii="宋体" w:hAnsi="宋体"/>
                <w:color w:val="000000"/>
                <w:sz w:val="18"/>
                <w:szCs w:val="18"/>
              </w:rPr>
              <w:t>关文强；</w:t>
            </w:r>
            <w:r>
              <w:rPr>
                <w:rFonts w:ascii="宋体" w:hAnsi="宋体"/>
                <w:color w:val="000000"/>
                <w:sz w:val="18"/>
                <w:szCs w:val="18"/>
              </w:rPr>
              <w:t>阎瑞香</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bCs/>
                <w:kern w:val="0"/>
                <w:sz w:val="18"/>
                <w:szCs w:val="18"/>
              </w:rPr>
            </w:pPr>
            <w:r>
              <w:rPr>
                <w:rFonts w:hint="eastAsia"/>
                <w:bCs/>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kern w:val="0"/>
                <w:sz w:val="18"/>
                <w:szCs w:val="18"/>
              </w:rPr>
            </w:pPr>
            <w:r>
              <w:rPr>
                <w:bCs/>
                <w:kern w:val="0"/>
                <w:sz w:val="18"/>
                <w:szCs w:val="18"/>
              </w:rPr>
              <w:t>5</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发明专利</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一种采用软包装对树莓贮藏保鲜的方法</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bCs/>
                <w:kern w:val="0"/>
                <w:sz w:val="18"/>
                <w:szCs w:val="18"/>
              </w:rPr>
              <w:t>ZL201510545851.9</w:t>
            </w:r>
          </w:p>
        </w:tc>
        <w:tc>
          <w:tcPr>
            <w:tcW w:w="829" w:type="dxa"/>
            <w:tcBorders>
              <w:top w:val="single" w:color="auto" w:sz="8" w:space="0"/>
              <w:left w:val="single" w:color="auto" w:sz="4" w:space="0"/>
              <w:bottom w:val="single" w:color="auto" w:sz="8" w:space="0"/>
              <w:right w:val="single" w:color="auto" w:sz="4" w:space="0"/>
            </w:tcBorders>
          </w:tcPr>
          <w:p>
            <w:pPr>
              <w:spacing w:line="240" w:lineRule="exact"/>
              <w:ind w:left="1"/>
              <w:jc w:val="center"/>
              <w:rPr>
                <w:bCs/>
                <w:kern w:val="0"/>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kern w:val="0"/>
                <w:sz w:val="18"/>
                <w:szCs w:val="18"/>
              </w:rPr>
            </w:pPr>
            <w:r>
              <w:rPr>
                <w:rFonts w:hint="eastAsia"/>
                <w:bCs/>
                <w:kern w:val="0"/>
                <w:sz w:val="18"/>
                <w:szCs w:val="18"/>
              </w:rPr>
              <w:t>2018.7.31</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3017801</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ascii="宋体" w:hAnsi="宋体"/>
                <w:color w:val="000000"/>
                <w:sz w:val="18"/>
                <w:szCs w:val="18"/>
              </w:rPr>
              <w:t>国家农产品保鲜工程技术研究中心（天津）</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ascii="宋体" w:hAnsi="宋体"/>
                <w:color w:val="000000"/>
                <w:sz w:val="18"/>
                <w:szCs w:val="18"/>
              </w:rPr>
              <w:t>阎瑞香</w:t>
            </w:r>
            <w:r>
              <w:rPr>
                <w:rFonts w:hint="eastAsia" w:ascii="宋体" w:hAnsi="宋体"/>
                <w:color w:val="000000"/>
                <w:sz w:val="18"/>
                <w:szCs w:val="18"/>
              </w:rPr>
              <w:t>；</w:t>
            </w:r>
            <w:r>
              <w:rPr>
                <w:rFonts w:ascii="宋体" w:hAnsi="宋体"/>
                <w:color w:val="000000"/>
                <w:sz w:val="18"/>
                <w:szCs w:val="18"/>
              </w:rPr>
              <w:t>张娜</w:t>
            </w:r>
            <w:r>
              <w:rPr>
                <w:rFonts w:hint="eastAsia" w:ascii="宋体" w:hAnsi="宋体"/>
                <w:color w:val="000000"/>
                <w:sz w:val="18"/>
                <w:szCs w:val="18"/>
              </w:rPr>
              <w:t>；孙海波；李昆仑；</w:t>
            </w:r>
            <w:r>
              <w:rPr>
                <w:rFonts w:ascii="宋体" w:hAnsi="宋体"/>
                <w:color w:val="000000"/>
                <w:sz w:val="18"/>
                <w:szCs w:val="18"/>
              </w:rPr>
              <w:t>于晋泽</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kern w:val="0"/>
                <w:sz w:val="18"/>
                <w:szCs w:val="18"/>
              </w:rPr>
            </w:pPr>
            <w:r>
              <w:rPr>
                <w:rFonts w:hint="eastAsia"/>
                <w:bCs/>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bCs/>
                <w:kern w:val="0"/>
                <w:sz w:val="18"/>
                <w:szCs w:val="18"/>
              </w:rPr>
            </w:pPr>
            <w:r>
              <w:rPr>
                <w:bCs/>
                <w:kern w:val="0"/>
                <w:sz w:val="18"/>
                <w:szCs w:val="18"/>
              </w:rPr>
              <w:t>6</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bCs/>
                <w:kern w:val="0"/>
                <w:sz w:val="18"/>
                <w:szCs w:val="18"/>
              </w:rPr>
            </w:pPr>
            <w:r>
              <w:rPr>
                <w:rFonts w:hint="eastAsia"/>
                <w:sz w:val="18"/>
                <w:szCs w:val="18"/>
              </w:rPr>
              <w:t>发明专利</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一种具有节流功能的变流量蒸发器及制冷系统</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bCs/>
                <w:kern w:val="0"/>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ZL201810436480.4</w:t>
            </w:r>
          </w:p>
        </w:tc>
        <w:tc>
          <w:tcPr>
            <w:tcW w:w="829" w:type="dxa"/>
            <w:tcBorders>
              <w:top w:val="single" w:color="auto" w:sz="8" w:space="0"/>
              <w:left w:val="single" w:color="auto" w:sz="4" w:space="0"/>
              <w:bottom w:val="single" w:color="auto" w:sz="8" w:space="0"/>
              <w:right w:val="single" w:color="auto" w:sz="4" w:space="0"/>
            </w:tcBorders>
          </w:tcPr>
          <w:p>
            <w:pPr>
              <w:spacing w:line="240" w:lineRule="exact"/>
              <w:ind w:left="1"/>
              <w:jc w:val="center"/>
              <w:rPr>
                <w:bCs/>
                <w:kern w:val="0"/>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sz w:val="18"/>
                <w:szCs w:val="18"/>
              </w:rPr>
            </w:pPr>
            <w:r>
              <w:rPr>
                <w:rFonts w:hint="eastAsia"/>
                <w:bCs/>
                <w:kern w:val="0"/>
                <w:sz w:val="18"/>
                <w:szCs w:val="18"/>
              </w:rPr>
              <w:t>2</w:t>
            </w:r>
            <w:r>
              <w:rPr>
                <w:bCs/>
                <w:kern w:val="0"/>
                <w:sz w:val="18"/>
                <w:szCs w:val="18"/>
              </w:rPr>
              <w:t>020.6.26</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bCs/>
                <w:kern w:val="0"/>
                <w:sz w:val="18"/>
                <w:szCs w:val="18"/>
              </w:rPr>
              <w:t>3</w:t>
            </w:r>
            <w:r>
              <w:rPr>
                <w:bCs/>
                <w:kern w:val="0"/>
                <w:sz w:val="18"/>
                <w:szCs w:val="18"/>
              </w:rPr>
              <w:t>859779</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bCs/>
                <w:kern w:val="0"/>
                <w:sz w:val="18"/>
                <w:szCs w:val="18"/>
              </w:rPr>
              <w:t>天津商业大学</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陈爱强；顾思忠；刘斌</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sz w:val="18"/>
                <w:szCs w:val="18"/>
              </w:rPr>
            </w:pPr>
            <w:r>
              <w:rPr>
                <w:rFonts w:hint="eastAsia"/>
                <w:bCs/>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kern w:val="0"/>
                <w:sz w:val="18"/>
                <w:szCs w:val="18"/>
              </w:rPr>
            </w:pPr>
            <w:r>
              <w:rPr>
                <w:bCs/>
                <w:kern w:val="0"/>
                <w:sz w:val="18"/>
                <w:szCs w:val="18"/>
              </w:rPr>
              <w:t>7</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发明专利</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sz w:val="18"/>
                <w:szCs w:val="18"/>
              </w:rPr>
              <w:t>一种基于平板射流冲击蒸发器的组合式速冻装置</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sz w:val="18"/>
                <w:szCs w:val="18"/>
              </w:rPr>
              <w:t>ZL201810513290.8</w:t>
            </w:r>
          </w:p>
        </w:tc>
        <w:tc>
          <w:tcPr>
            <w:tcW w:w="829" w:type="dxa"/>
            <w:tcBorders>
              <w:top w:val="single" w:color="auto" w:sz="8" w:space="0"/>
              <w:left w:val="single" w:color="auto" w:sz="4" w:space="0"/>
              <w:bottom w:val="single" w:color="auto" w:sz="8" w:space="0"/>
              <w:right w:val="single" w:color="auto" w:sz="4" w:space="0"/>
            </w:tcBorders>
          </w:tcPr>
          <w:p>
            <w:pPr>
              <w:spacing w:line="240" w:lineRule="exact"/>
              <w:ind w:left="1"/>
              <w:jc w:val="center"/>
              <w:rPr>
                <w:bCs/>
                <w:kern w:val="0"/>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ind w:left="1"/>
              <w:jc w:val="center"/>
              <w:rPr>
                <w:kern w:val="0"/>
                <w:sz w:val="18"/>
                <w:szCs w:val="18"/>
              </w:rPr>
            </w:pPr>
            <w:r>
              <w:rPr>
                <w:rFonts w:hint="eastAsia"/>
                <w:bCs/>
                <w:kern w:val="0"/>
                <w:sz w:val="18"/>
                <w:szCs w:val="18"/>
              </w:rPr>
              <w:t>2</w:t>
            </w:r>
            <w:r>
              <w:rPr>
                <w:bCs/>
                <w:kern w:val="0"/>
                <w:sz w:val="18"/>
                <w:szCs w:val="18"/>
              </w:rPr>
              <w:t>020.6.26</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3</w:t>
            </w:r>
            <w:r>
              <w:rPr>
                <w:bCs/>
                <w:kern w:val="0"/>
                <w:sz w:val="18"/>
                <w:szCs w:val="18"/>
              </w:rPr>
              <w:t>861736</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bCs/>
                <w:kern w:val="0"/>
                <w:sz w:val="18"/>
                <w:szCs w:val="18"/>
              </w:rPr>
              <w:t>天津商业大学</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sz w:val="18"/>
                <w:szCs w:val="18"/>
              </w:rPr>
              <w:t>陈爱强；顾思忠；刘斌</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kern w:val="0"/>
                <w:sz w:val="18"/>
                <w:szCs w:val="18"/>
              </w:rPr>
            </w:pPr>
            <w:r>
              <w:rPr>
                <w:rFonts w:hint="eastAsia"/>
                <w:bCs/>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bCs/>
                <w:kern w:val="0"/>
                <w:sz w:val="18"/>
                <w:szCs w:val="18"/>
              </w:rPr>
            </w:pPr>
            <w:r>
              <w:rPr>
                <w:rFonts w:hint="eastAsia"/>
                <w:bCs/>
                <w:kern w:val="0"/>
                <w:sz w:val="18"/>
                <w:szCs w:val="18"/>
              </w:rPr>
              <w:t>8</w:t>
            </w:r>
          </w:p>
        </w:tc>
        <w:tc>
          <w:tcPr>
            <w:tcW w:w="724"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地方标准</w:t>
            </w:r>
          </w:p>
        </w:tc>
        <w:tc>
          <w:tcPr>
            <w:tcW w:w="1258" w:type="dxa"/>
            <w:tcBorders>
              <w:top w:val="single" w:color="auto" w:sz="8" w:space="0"/>
              <w:left w:val="single" w:color="auto" w:sz="4" w:space="0"/>
              <w:bottom w:val="single" w:color="auto" w:sz="8" w:space="0"/>
              <w:right w:val="single" w:color="auto" w:sz="4" w:space="0"/>
            </w:tcBorders>
            <w:vAlign w:val="center"/>
          </w:tcPr>
          <w:p>
            <w:pPr>
              <w:rPr>
                <w:sz w:val="18"/>
                <w:szCs w:val="18"/>
              </w:rPr>
            </w:pPr>
            <w:r>
              <w:rPr>
                <w:sz w:val="18"/>
                <w:szCs w:val="18"/>
              </w:rPr>
              <w:t>低温物流保鲜技术规程</w:t>
            </w:r>
            <w:r>
              <w:rPr>
                <w:rFonts w:hint="eastAsia"/>
                <w:sz w:val="18"/>
                <w:szCs w:val="18"/>
              </w:rPr>
              <w:t xml:space="preserve"> 第2部分：树莓</w:t>
            </w:r>
          </w:p>
        </w:tc>
        <w:tc>
          <w:tcPr>
            <w:tcW w:w="651"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中国</w:t>
            </w:r>
          </w:p>
          <w:p>
            <w:pPr>
              <w:jc w:val="center"/>
              <w:rPr>
                <w:sz w:val="18"/>
                <w:szCs w:val="18"/>
              </w:rPr>
            </w:pPr>
            <w:r>
              <w:rPr>
                <w:rFonts w:hint="eastAsia"/>
                <w:sz w:val="18"/>
                <w:szCs w:val="18"/>
              </w:rPr>
              <w:t>天津</w:t>
            </w:r>
          </w:p>
        </w:tc>
        <w:tc>
          <w:tcPr>
            <w:tcW w:w="1162"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sz w:val="18"/>
                <w:szCs w:val="18"/>
              </w:rPr>
              <w:t>DB12/T 758.2</w:t>
            </w:r>
            <w:r>
              <w:rPr>
                <w:rFonts w:hint="eastAsia"/>
                <w:sz w:val="18"/>
                <w:szCs w:val="18"/>
              </w:rPr>
              <w:t>-</w:t>
            </w:r>
            <w:r>
              <w:rPr>
                <w:sz w:val="18"/>
                <w:szCs w:val="18"/>
              </w:rPr>
              <w:t>2017</w:t>
            </w:r>
          </w:p>
        </w:tc>
        <w:tc>
          <w:tcPr>
            <w:tcW w:w="829" w:type="dxa"/>
            <w:tcBorders>
              <w:top w:val="single" w:color="auto" w:sz="8" w:space="0"/>
              <w:left w:val="single" w:color="auto" w:sz="4" w:space="0"/>
              <w:bottom w:val="single" w:color="auto" w:sz="8" w:space="0"/>
              <w:right w:val="single" w:color="auto" w:sz="4" w:space="0"/>
            </w:tcBorders>
          </w:tcPr>
          <w:p>
            <w:pPr>
              <w:jc w:val="center"/>
              <w:rPr>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sz w:val="18"/>
                <w:szCs w:val="18"/>
              </w:rPr>
              <w:t>2018.01.17</w:t>
            </w:r>
          </w:p>
        </w:tc>
        <w:tc>
          <w:tcPr>
            <w:tcW w:w="746"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sz w:val="18"/>
                <w:szCs w:val="18"/>
              </w:rPr>
              <w:t>天津市市场和质量监督管理委员会</w:t>
            </w:r>
          </w:p>
        </w:tc>
        <w:tc>
          <w:tcPr>
            <w:tcW w:w="1411"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sz w:val="18"/>
                <w:szCs w:val="18"/>
              </w:rPr>
              <w:t>国家农产品保鲜工程技术研究中心（天津）、 天津林业果树研究所</w:t>
            </w:r>
            <w:r>
              <w:rPr>
                <w:rFonts w:hint="eastAsia"/>
                <w:sz w:val="18"/>
                <w:szCs w:val="18"/>
              </w:rPr>
              <w:t>、天津商业大学（7）</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ascii="宋体" w:hAnsi="宋体"/>
                <w:color w:val="000000"/>
                <w:sz w:val="18"/>
                <w:szCs w:val="18"/>
              </w:rPr>
              <w:t>张娜</w:t>
            </w:r>
            <w:r>
              <w:rPr>
                <w:rFonts w:hint="eastAsia" w:ascii="宋体" w:hAnsi="宋体"/>
                <w:color w:val="000000"/>
                <w:sz w:val="18"/>
                <w:szCs w:val="18"/>
              </w:rPr>
              <w:t>、</w:t>
            </w:r>
            <w:r>
              <w:rPr>
                <w:rFonts w:ascii="宋体" w:hAnsi="宋体"/>
                <w:color w:val="000000"/>
                <w:sz w:val="18"/>
                <w:szCs w:val="18"/>
              </w:rPr>
              <w:t>阎瑞香</w:t>
            </w:r>
            <w:r>
              <w:rPr>
                <w:rFonts w:hint="eastAsia" w:ascii="宋体" w:hAnsi="宋体"/>
                <w:color w:val="000000"/>
                <w:sz w:val="18"/>
                <w:szCs w:val="18"/>
              </w:rPr>
              <w:t>、</w:t>
            </w:r>
            <w:r>
              <w:rPr>
                <w:rFonts w:ascii="宋体" w:hAnsi="宋体"/>
                <w:color w:val="000000"/>
                <w:sz w:val="18"/>
                <w:szCs w:val="18"/>
              </w:rPr>
              <w:t>关文强</w:t>
            </w:r>
            <w:r>
              <w:rPr>
                <w:rFonts w:hint="eastAsia" w:ascii="宋体" w:hAnsi="宋体"/>
                <w:color w:val="000000"/>
                <w:sz w:val="18"/>
                <w:szCs w:val="18"/>
              </w:rPr>
              <w:t>、</w:t>
            </w:r>
            <w:r>
              <w:rPr>
                <w:rFonts w:ascii="宋体" w:hAnsi="宋体"/>
                <w:color w:val="000000"/>
                <w:sz w:val="18"/>
                <w:szCs w:val="18"/>
              </w:rPr>
              <w:t>罗莹</w:t>
            </w:r>
            <w:r>
              <w:rPr>
                <w:rFonts w:hint="eastAsia" w:ascii="宋体" w:hAnsi="宋体"/>
                <w:color w:val="000000"/>
                <w:sz w:val="18"/>
                <w:szCs w:val="18"/>
              </w:rPr>
              <w:t>、</w:t>
            </w:r>
            <w:r>
              <w:rPr>
                <w:rFonts w:ascii="宋体" w:hAnsi="宋体"/>
                <w:color w:val="000000"/>
                <w:sz w:val="18"/>
                <w:szCs w:val="18"/>
              </w:rPr>
              <w:t>陈晓明</w:t>
            </w:r>
            <w:r>
              <w:rPr>
                <w:rFonts w:hint="eastAsia" w:ascii="宋体" w:hAnsi="宋体"/>
                <w:color w:val="000000"/>
                <w:sz w:val="18"/>
                <w:szCs w:val="18"/>
              </w:rPr>
              <w:t>、</w:t>
            </w:r>
            <w:r>
              <w:rPr>
                <w:rFonts w:ascii="宋体" w:hAnsi="宋体"/>
                <w:color w:val="000000"/>
                <w:sz w:val="18"/>
                <w:szCs w:val="18"/>
              </w:rPr>
              <w:t>陈存坤</w:t>
            </w:r>
            <w:r>
              <w:rPr>
                <w:rFonts w:hint="eastAsia" w:ascii="宋体" w:hAnsi="宋体"/>
                <w:color w:val="000000"/>
                <w:sz w:val="18"/>
                <w:szCs w:val="18"/>
              </w:rPr>
              <w:t>、</w:t>
            </w:r>
            <w:r>
              <w:rPr>
                <w:rFonts w:ascii="宋体" w:hAnsi="宋体"/>
                <w:color w:val="000000"/>
                <w:sz w:val="18"/>
                <w:szCs w:val="18"/>
              </w:rPr>
              <w:t>纪海鹏</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b/>
                <w:bCs/>
                <w:kern w:val="0"/>
                <w:sz w:val="18"/>
                <w:szCs w:val="18"/>
              </w:rPr>
            </w:pPr>
            <w:r>
              <w:rPr>
                <w:rFonts w:hint="eastAsia"/>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kern w:val="0"/>
                <w:sz w:val="18"/>
                <w:szCs w:val="18"/>
              </w:rPr>
            </w:pPr>
            <w:r>
              <w:rPr>
                <w:rFonts w:hint="eastAsia"/>
                <w:kern w:val="0"/>
                <w:sz w:val="18"/>
                <w:szCs w:val="18"/>
              </w:rPr>
              <w:t>9</w:t>
            </w:r>
          </w:p>
        </w:tc>
        <w:tc>
          <w:tcPr>
            <w:tcW w:w="724"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rFonts w:hint="eastAsia"/>
                <w:kern w:val="0"/>
                <w:sz w:val="18"/>
                <w:szCs w:val="18"/>
              </w:rPr>
              <w:t>地方标准</w:t>
            </w:r>
          </w:p>
        </w:tc>
        <w:tc>
          <w:tcPr>
            <w:tcW w:w="1258" w:type="dxa"/>
            <w:tcBorders>
              <w:top w:val="single" w:color="auto" w:sz="8" w:space="0"/>
              <w:left w:val="single" w:color="auto" w:sz="4" w:space="0"/>
              <w:bottom w:val="single" w:color="auto" w:sz="8" w:space="0"/>
              <w:right w:val="single" w:color="auto" w:sz="4" w:space="0"/>
            </w:tcBorders>
            <w:vAlign w:val="center"/>
          </w:tcPr>
          <w:p>
            <w:pPr>
              <w:rPr>
                <w:sz w:val="18"/>
                <w:szCs w:val="18"/>
              </w:rPr>
            </w:pPr>
            <w:r>
              <w:rPr>
                <w:sz w:val="18"/>
                <w:szCs w:val="18"/>
              </w:rPr>
              <w:t>软枣猕猴桃储存保鲜技术规范</w:t>
            </w:r>
          </w:p>
        </w:tc>
        <w:tc>
          <w:tcPr>
            <w:tcW w:w="651"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中国</w:t>
            </w:r>
          </w:p>
          <w:p>
            <w:pPr>
              <w:jc w:val="center"/>
              <w:rPr>
                <w:sz w:val="18"/>
                <w:szCs w:val="18"/>
              </w:rPr>
            </w:pPr>
            <w:r>
              <w:rPr>
                <w:rFonts w:hint="eastAsia"/>
                <w:sz w:val="18"/>
                <w:szCs w:val="18"/>
              </w:rPr>
              <w:t>辽宁</w:t>
            </w:r>
          </w:p>
        </w:tc>
        <w:tc>
          <w:tcPr>
            <w:tcW w:w="1162"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sz w:val="18"/>
                <w:szCs w:val="18"/>
              </w:rPr>
              <w:t>DB21/T 3238-2020</w:t>
            </w:r>
          </w:p>
        </w:tc>
        <w:tc>
          <w:tcPr>
            <w:tcW w:w="829" w:type="dxa"/>
            <w:tcBorders>
              <w:top w:val="single" w:color="auto" w:sz="8" w:space="0"/>
              <w:left w:val="single" w:color="auto" w:sz="4" w:space="0"/>
              <w:bottom w:val="single" w:color="auto" w:sz="8" w:space="0"/>
              <w:right w:val="single" w:color="auto" w:sz="4" w:space="0"/>
            </w:tcBorders>
          </w:tcPr>
          <w:p>
            <w:pPr>
              <w:jc w:val="center"/>
              <w:rPr>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r>
              <w:rPr>
                <w:sz w:val="18"/>
                <w:szCs w:val="18"/>
              </w:rPr>
              <w:t>020.02.29</w:t>
            </w:r>
          </w:p>
        </w:tc>
        <w:tc>
          <w:tcPr>
            <w:tcW w:w="746"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sz w:val="18"/>
                <w:szCs w:val="18"/>
              </w:rPr>
              <w:t>辽宁省市场监督管理局</w:t>
            </w:r>
          </w:p>
        </w:tc>
        <w:tc>
          <w:tcPr>
            <w:tcW w:w="1411" w:type="dxa"/>
            <w:tcBorders>
              <w:top w:val="single" w:color="auto" w:sz="8" w:space="0"/>
              <w:left w:val="single" w:color="auto" w:sz="4" w:space="0"/>
              <w:bottom w:val="single" w:color="auto" w:sz="8" w:space="0"/>
              <w:right w:val="single" w:color="auto" w:sz="4" w:space="0"/>
            </w:tcBorders>
            <w:vAlign w:val="center"/>
          </w:tcPr>
          <w:p>
            <w:pPr>
              <w:jc w:val="center"/>
              <w:rPr>
                <w:sz w:val="18"/>
                <w:szCs w:val="18"/>
              </w:rPr>
            </w:pPr>
            <w:r>
              <w:rPr>
                <w:rFonts w:ascii="宋体" w:hAnsi="宋体"/>
                <w:color w:val="000000"/>
                <w:sz w:val="18"/>
                <w:szCs w:val="18"/>
              </w:rPr>
              <w:t>辽宁玉泉圣果种植业有限公司、天津科技大学、沈阳东方奇异莓休闲农业有限公</w:t>
            </w:r>
            <w:r>
              <w:rPr>
                <w:rFonts w:hint="eastAsia"/>
                <w:color w:val="000000"/>
                <w:sz w:val="18"/>
                <w:szCs w:val="18"/>
              </w:rPr>
              <w:br w:type="textWrapping"/>
            </w:r>
            <w:r>
              <w:rPr>
                <w:rFonts w:ascii="宋体" w:hAnsi="宋体"/>
                <w:color w:val="000000"/>
                <w:sz w:val="18"/>
                <w:szCs w:val="18"/>
              </w:rPr>
              <w:t>司、辽宁省森林经营研究所、丹东市北林农业研究所</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宋体" w:hAnsi="宋体"/>
                <w:color w:val="000000"/>
                <w:sz w:val="18"/>
                <w:szCs w:val="18"/>
              </w:rPr>
            </w:pPr>
            <w:r>
              <w:rPr>
                <w:rFonts w:ascii="宋体" w:hAnsi="宋体"/>
                <w:color w:val="000000"/>
                <w:sz w:val="18"/>
                <w:szCs w:val="18"/>
              </w:rPr>
              <w:t>梁爽、阎瑞香、徐波、 杨巍、曲明、张杰、姜冬、张明翰、杨成行、朱丹丹、张世春</w:t>
            </w:r>
          </w:p>
        </w:tc>
        <w:tc>
          <w:tcPr>
            <w:tcW w:w="435"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kern w:val="0"/>
                <w:sz w:val="18"/>
                <w:szCs w:val="18"/>
              </w:rPr>
            </w:pPr>
            <w:r>
              <w:rPr>
                <w:rFonts w:hint="eastAsia"/>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sz w:val="18"/>
                <w:szCs w:val="18"/>
              </w:rPr>
            </w:pPr>
            <w:r>
              <w:rPr>
                <w:kern w:val="0"/>
                <w:sz w:val="18"/>
                <w:szCs w:val="18"/>
              </w:rPr>
              <w:t>10</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kern w:val="0"/>
                <w:sz w:val="18"/>
                <w:szCs w:val="18"/>
              </w:rPr>
              <w:t>软件</w:t>
            </w:r>
          </w:p>
          <w:p>
            <w:pPr>
              <w:spacing w:line="240" w:lineRule="exact"/>
              <w:jc w:val="center"/>
              <w:rPr>
                <w:sz w:val="18"/>
                <w:szCs w:val="18"/>
              </w:rPr>
            </w:pPr>
            <w:r>
              <w:rPr>
                <w:rFonts w:hint="eastAsia"/>
                <w:kern w:val="0"/>
                <w:sz w:val="18"/>
                <w:szCs w:val="18"/>
              </w:rPr>
              <w:t>著作权</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电商果蔬冷链运输品质定量预测监控软件V1.0</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2019SR0713</w:t>
            </w:r>
            <w:r>
              <w:rPr>
                <w:sz w:val="18"/>
                <w:szCs w:val="18"/>
              </w:rPr>
              <w:t>568</w:t>
            </w:r>
          </w:p>
        </w:tc>
        <w:tc>
          <w:tcPr>
            <w:tcW w:w="829" w:type="dxa"/>
            <w:tcBorders>
              <w:top w:val="single" w:color="auto" w:sz="8" w:space="0"/>
              <w:left w:val="single" w:color="auto" w:sz="4" w:space="0"/>
              <w:bottom w:val="single" w:color="auto" w:sz="8" w:space="0"/>
              <w:right w:val="single" w:color="auto" w:sz="4" w:space="0"/>
            </w:tcBorders>
          </w:tcPr>
          <w:p>
            <w:pPr>
              <w:spacing w:line="240" w:lineRule="exact"/>
              <w:jc w:val="center"/>
              <w:rPr>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2019.04.15</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4</w:t>
            </w:r>
            <w:r>
              <w:rPr>
                <w:sz w:val="18"/>
                <w:szCs w:val="18"/>
              </w:rPr>
              <w:t>134325</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天津商业大学</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p>
        </w:tc>
        <w:tc>
          <w:tcPr>
            <w:tcW w:w="435" w:type="dxa"/>
            <w:tcBorders>
              <w:top w:val="single" w:color="auto" w:sz="8" w:space="0"/>
              <w:left w:val="single" w:color="auto" w:sz="4" w:space="0"/>
              <w:bottom w:val="single" w:color="auto" w:sz="8" w:space="0"/>
              <w:right w:val="single" w:color="auto" w:sz="8" w:space="0"/>
            </w:tcBorders>
            <w:vAlign w:val="center"/>
          </w:tcPr>
          <w:p>
            <w:pPr>
              <w:rPr>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bCs/>
                <w:kern w:val="0"/>
                <w:sz w:val="18"/>
                <w:szCs w:val="18"/>
              </w:rPr>
            </w:pPr>
            <w:r>
              <w:rPr>
                <w:bCs/>
                <w:kern w:val="0"/>
                <w:sz w:val="18"/>
                <w:szCs w:val="18"/>
              </w:rPr>
              <w:t>11</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kern w:val="0"/>
                <w:sz w:val="18"/>
                <w:szCs w:val="18"/>
              </w:rPr>
              <w:t>软件</w:t>
            </w:r>
          </w:p>
          <w:p>
            <w:pPr>
              <w:jc w:val="center"/>
              <w:rPr>
                <w:sz w:val="18"/>
                <w:szCs w:val="18"/>
              </w:rPr>
            </w:pPr>
            <w:r>
              <w:rPr>
                <w:rFonts w:hint="eastAsia"/>
                <w:kern w:val="0"/>
                <w:sz w:val="18"/>
                <w:szCs w:val="18"/>
              </w:rPr>
              <w:t>著作权</w:t>
            </w:r>
          </w:p>
        </w:tc>
        <w:tc>
          <w:tcPr>
            <w:tcW w:w="125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电商果蔬冷链运输环境参数大数据管理软件V1.0</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2019SR07134</w:t>
            </w:r>
            <w:r>
              <w:rPr>
                <w:sz w:val="18"/>
                <w:szCs w:val="18"/>
              </w:rPr>
              <w:t>24</w:t>
            </w:r>
          </w:p>
        </w:tc>
        <w:tc>
          <w:tcPr>
            <w:tcW w:w="829" w:type="dxa"/>
            <w:tcBorders>
              <w:top w:val="single" w:color="auto" w:sz="8" w:space="0"/>
              <w:left w:val="single" w:color="auto" w:sz="4" w:space="0"/>
              <w:bottom w:val="single" w:color="auto" w:sz="8" w:space="0"/>
              <w:right w:val="single" w:color="auto" w:sz="4" w:space="0"/>
            </w:tcBorders>
          </w:tcPr>
          <w:p>
            <w:pPr>
              <w:spacing w:line="240" w:lineRule="exact"/>
              <w:jc w:val="center"/>
              <w:rPr>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2019.04.15</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4</w:t>
            </w:r>
            <w:r>
              <w:rPr>
                <w:sz w:val="18"/>
                <w:szCs w:val="18"/>
              </w:rPr>
              <w:t>134181</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天津商业大学</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p>
        </w:tc>
        <w:tc>
          <w:tcPr>
            <w:tcW w:w="435" w:type="dxa"/>
            <w:tcBorders>
              <w:top w:val="single" w:color="auto" w:sz="8" w:space="0"/>
              <w:left w:val="single" w:color="auto" w:sz="4" w:space="0"/>
              <w:bottom w:val="single" w:color="auto" w:sz="8" w:space="0"/>
              <w:right w:val="single" w:color="auto" w:sz="8" w:space="0"/>
            </w:tcBorders>
            <w:vAlign w:val="center"/>
          </w:tcPr>
          <w:p>
            <w:pPr>
              <w:rPr>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31"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sz w:val="18"/>
                <w:szCs w:val="18"/>
              </w:rPr>
            </w:pPr>
            <w:r>
              <w:rPr>
                <w:bCs/>
                <w:kern w:val="0"/>
                <w:sz w:val="18"/>
                <w:szCs w:val="18"/>
              </w:rPr>
              <w:t>12</w:t>
            </w:r>
          </w:p>
        </w:tc>
        <w:tc>
          <w:tcPr>
            <w:tcW w:w="7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kern w:val="0"/>
                <w:sz w:val="18"/>
                <w:szCs w:val="18"/>
              </w:rPr>
            </w:pPr>
            <w:r>
              <w:rPr>
                <w:rFonts w:hint="eastAsia"/>
                <w:kern w:val="0"/>
                <w:sz w:val="18"/>
                <w:szCs w:val="18"/>
              </w:rPr>
              <w:t>软件</w:t>
            </w:r>
          </w:p>
          <w:p>
            <w:pPr>
              <w:spacing w:line="240" w:lineRule="exact"/>
              <w:jc w:val="center"/>
              <w:rPr>
                <w:sz w:val="18"/>
                <w:szCs w:val="18"/>
              </w:rPr>
            </w:pPr>
            <w:r>
              <w:rPr>
                <w:rFonts w:hint="eastAsia"/>
                <w:kern w:val="0"/>
                <w:sz w:val="18"/>
                <w:szCs w:val="18"/>
              </w:rPr>
              <w:t>著作权</w:t>
            </w:r>
          </w:p>
        </w:tc>
        <w:tc>
          <w:tcPr>
            <w:tcW w:w="1258" w:type="dxa"/>
            <w:tcBorders>
              <w:top w:val="single" w:color="auto" w:sz="8" w:space="0"/>
              <w:left w:val="single" w:color="auto" w:sz="4" w:space="0"/>
              <w:bottom w:val="single" w:color="auto" w:sz="8" w:space="0"/>
              <w:right w:val="single" w:color="auto" w:sz="4" w:space="0"/>
            </w:tcBorders>
            <w:vAlign w:val="center"/>
          </w:tcPr>
          <w:p>
            <w:pPr>
              <w:spacing w:before="156" w:beforeLines="50" w:line="240" w:lineRule="exact"/>
              <w:jc w:val="center"/>
              <w:rPr>
                <w:sz w:val="18"/>
                <w:szCs w:val="18"/>
              </w:rPr>
            </w:pPr>
            <w:r>
              <w:rPr>
                <w:rFonts w:hint="eastAsia"/>
                <w:sz w:val="18"/>
                <w:szCs w:val="18"/>
              </w:rPr>
              <w:t>冷链运输车能耗智能管控软件V1.0</w:t>
            </w:r>
          </w:p>
        </w:tc>
        <w:tc>
          <w:tcPr>
            <w:tcW w:w="65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中国</w:t>
            </w:r>
          </w:p>
        </w:tc>
        <w:tc>
          <w:tcPr>
            <w:tcW w:w="116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2019SR07134</w:t>
            </w:r>
            <w:r>
              <w:rPr>
                <w:sz w:val="18"/>
                <w:szCs w:val="18"/>
              </w:rPr>
              <w:t>31</w:t>
            </w:r>
          </w:p>
        </w:tc>
        <w:tc>
          <w:tcPr>
            <w:tcW w:w="829" w:type="dxa"/>
            <w:tcBorders>
              <w:top w:val="single" w:color="auto" w:sz="8" w:space="0"/>
              <w:left w:val="single" w:color="auto" w:sz="4" w:space="0"/>
              <w:bottom w:val="single" w:color="auto" w:sz="8" w:space="0"/>
              <w:right w:val="single" w:color="auto" w:sz="4" w:space="0"/>
            </w:tcBorders>
          </w:tcPr>
          <w:p>
            <w:pPr>
              <w:spacing w:line="240" w:lineRule="exact"/>
              <w:jc w:val="center"/>
              <w:rPr>
                <w:sz w:val="18"/>
                <w:szCs w:val="18"/>
              </w:rPr>
            </w:pPr>
          </w:p>
        </w:tc>
        <w:tc>
          <w:tcPr>
            <w:tcW w:w="82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2019.04.15</w:t>
            </w:r>
          </w:p>
        </w:tc>
        <w:tc>
          <w:tcPr>
            <w:tcW w:w="746"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4</w:t>
            </w:r>
            <w:r>
              <w:rPr>
                <w:sz w:val="18"/>
                <w:szCs w:val="18"/>
              </w:rPr>
              <w:t>134188</w:t>
            </w:r>
          </w:p>
        </w:tc>
        <w:tc>
          <w:tcPr>
            <w:tcW w:w="141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r>
              <w:rPr>
                <w:rFonts w:hint="eastAsia"/>
                <w:sz w:val="18"/>
                <w:szCs w:val="18"/>
              </w:rPr>
              <w:t>天津商业大学</w:t>
            </w:r>
          </w:p>
        </w:tc>
        <w:tc>
          <w:tcPr>
            <w:tcW w:w="149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sz w:val="18"/>
                <w:szCs w:val="18"/>
              </w:rPr>
            </w:pPr>
          </w:p>
        </w:tc>
        <w:tc>
          <w:tcPr>
            <w:tcW w:w="435" w:type="dxa"/>
            <w:tcBorders>
              <w:top w:val="single" w:color="auto" w:sz="8" w:space="0"/>
              <w:left w:val="single" w:color="auto" w:sz="4" w:space="0"/>
              <w:bottom w:val="single" w:color="auto" w:sz="8" w:space="0"/>
              <w:right w:val="single" w:color="auto" w:sz="8" w:space="0"/>
            </w:tcBorders>
            <w:vAlign w:val="center"/>
          </w:tcPr>
          <w:p>
            <w:pPr>
              <w:rPr>
                <w:sz w:val="18"/>
                <w:szCs w:val="18"/>
              </w:rPr>
            </w:pPr>
            <w:r>
              <w:rPr>
                <w:rFonts w:hint="eastAsia"/>
                <w:sz w:val="18"/>
                <w:szCs w:val="18"/>
              </w:rPr>
              <w:t>有效</w:t>
            </w:r>
          </w:p>
        </w:tc>
      </w:tr>
    </w:tbl>
    <w:p>
      <w:pPr>
        <w:spacing w:line="500" w:lineRule="exact"/>
        <w:ind w:firstLine="420" w:firstLineChars="200"/>
        <w:rPr>
          <w:rFonts w:ascii="微软雅黑" w:hAnsi="微软雅黑" w:eastAsia="微软雅黑"/>
        </w:rPr>
      </w:pPr>
    </w:p>
    <w:p>
      <w:pPr>
        <w:spacing w:line="360" w:lineRule="auto"/>
      </w:pPr>
    </w:p>
    <w:p>
      <w:pPr>
        <w:spacing w:line="360" w:lineRule="auto"/>
      </w:pPr>
    </w:p>
    <w:p>
      <w:pPr>
        <w:ind w:firstLine="420" w:firstLineChars="200"/>
        <w:rPr>
          <w:rFonts w:ascii="微软雅黑" w:hAnsi="微软雅黑" w:eastAsia="微软雅黑"/>
        </w:rPr>
      </w:pPr>
    </w:p>
    <w:p>
      <w:pPr>
        <w:ind w:firstLine="420" w:firstLineChars="200"/>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7FF5"/>
    <w:multiLevelType w:val="multilevel"/>
    <w:tmpl w:val="5A147FF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36"/>
    <w:rsid w:val="00033889"/>
    <w:rsid w:val="00047C4B"/>
    <w:rsid w:val="0006062C"/>
    <w:rsid w:val="000A470E"/>
    <w:rsid w:val="000E7A3A"/>
    <w:rsid w:val="00222B95"/>
    <w:rsid w:val="00245DCB"/>
    <w:rsid w:val="002D494E"/>
    <w:rsid w:val="002E4096"/>
    <w:rsid w:val="003948FD"/>
    <w:rsid w:val="00427293"/>
    <w:rsid w:val="00427B19"/>
    <w:rsid w:val="00497402"/>
    <w:rsid w:val="004C57C9"/>
    <w:rsid w:val="00515CF0"/>
    <w:rsid w:val="00686005"/>
    <w:rsid w:val="006964C4"/>
    <w:rsid w:val="00725A20"/>
    <w:rsid w:val="007F21C9"/>
    <w:rsid w:val="0086763D"/>
    <w:rsid w:val="00926E38"/>
    <w:rsid w:val="009530F4"/>
    <w:rsid w:val="00A25D36"/>
    <w:rsid w:val="00A504E1"/>
    <w:rsid w:val="00A7317E"/>
    <w:rsid w:val="00AD5D12"/>
    <w:rsid w:val="00AE7B1B"/>
    <w:rsid w:val="00BC4B79"/>
    <w:rsid w:val="00C24574"/>
    <w:rsid w:val="00C31695"/>
    <w:rsid w:val="00C96441"/>
    <w:rsid w:val="00CA7C56"/>
    <w:rsid w:val="00CD3C93"/>
    <w:rsid w:val="00CF7BD2"/>
    <w:rsid w:val="00D05D19"/>
    <w:rsid w:val="00D870D7"/>
    <w:rsid w:val="00DB6DDF"/>
    <w:rsid w:val="00DC1EBC"/>
    <w:rsid w:val="00E019FA"/>
    <w:rsid w:val="00EC6B46"/>
    <w:rsid w:val="00EC72D5"/>
    <w:rsid w:val="00F95D31"/>
    <w:rsid w:val="00FB3BD2"/>
    <w:rsid w:val="28EB16EE"/>
    <w:rsid w:val="5860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0 正文"/>
    <w:basedOn w:val="1"/>
    <w:qFormat/>
    <w:uiPriority w:val="0"/>
    <w:pPr>
      <w:spacing w:before="50" w:beforeLines="50" w:line="300" w:lineRule="auto"/>
      <w:ind w:firstLine="200" w:firstLineChars="200"/>
    </w:pPr>
    <w:rPr>
      <w:rFonts w:ascii="Times New Roman" w:hAnsi="Times New Roman" w:eastAsia="宋体" w:cs="Times New Roman"/>
      <w:sz w:val="24"/>
    </w:rPr>
  </w:style>
  <w:style w:type="table" w:customStyle="1" w:styleId="10">
    <w:name w:val="网格型11"/>
    <w:basedOn w:val="4"/>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469</Words>
  <Characters>2677</Characters>
  <Lines>22</Lines>
  <Paragraphs>6</Paragraphs>
  <TotalTime>69</TotalTime>
  <ScaleCrop>false</ScaleCrop>
  <LinksUpToDate>false</LinksUpToDate>
  <CharactersWithSpaces>3140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2021-09-09T01:16:00Z</dcterms:created>
  <dc:creator>TJCU</dc:creator>
  <cp:lastModifiedBy>王</cp:lastModifiedBy>
  <dcterms:modified xsi:type="dcterms:W3CDTF">2021-09-22T09:56:31Z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