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农业部植物新品种杨凌分中心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科教副产品处置情况说明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780" w:lineRule="exact"/>
        <w:ind w:firstLine="480" w:firstLineChars="200"/>
        <w:rPr>
          <w:rFonts w:ascii="仿宋_GB2312" w:hAnsi="宋体" w:eastAsia="仿宋_GB2312" w:cs="宋体"/>
          <w:color w:val="1D1D1D"/>
          <w:kern w:val="0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1.当年科教副产品的产量、存量、使用、处置等基本情况。</w:t>
      </w:r>
    </w:p>
    <w:p>
      <w:pPr>
        <w:spacing w:line="780" w:lineRule="exact"/>
        <w:ind w:firstLine="640" w:firstLineChars="200"/>
        <w:rPr>
          <w:rFonts w:ascii="仿宋_GB2312" w:hAnsi="宋体" w:eastAsia="仿宋_GB2312" w:cs="宋体"/>
          <w:color w:val="1D1D1D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val="en-US" w:eastAsia="zh-CN"/>
        </w:rPr>
        <w:t>农业部植物新品种杨凌分中心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科教副产品小麦共计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val="en-US" w:eastAsia="zh-CN"/>
        </w:rPr>
        <w:t>18520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公斤，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val="en-US" w:eastAsia="zh-CN"/>
        </w:rPr>
        <w:t>经过市场调研决定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全部送交陕西粮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eastAsia="zh-CN"/>
        </w:rPr>
        <w:t>农杨凌储备库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；202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年科教副产品玉米共计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val="en-US" w:eastAsia="zh-CN"/>
        </w:rPr>
        <w:t>16457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公斤，全部送交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eastAsia="zh-CN"/>
        </w:rPr>
        <w:t>陕西华秦农牧科技有限公司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。</w:t>
      </w:r>
    </w:p>
    <w:p>
      <w:pPr>
        <w:spacing w:line="780" w:lineRule="exact"/>
        <w:ind w:firstLine="640" w:firstLineChars="200"/>
        <w:rPr>
          <w:rFonts w:ascii="仿宋_GB2312" w:hAnsi="宋体" w:eastAsia="仿宋_GB2312" w:cs="宋体"/>
          <w:color w:val="1D1D1D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2.已处置的科教副产品的数量。处置价格的定价依据。</w:t>
      </w:r>
    </w:p>
    <w:p>
      <w:pPr>
        <w:spacing w:line="780" w:lineRule="exact"/>
        <w:ind w:firstLine="640" w:firstLineChars="200"/>
        <w:rPr>
          <w:rFonts w:ascii="仿宋_GB2312" w:hAnsi="宋体" w:eastAsia="仿宋_GB2312" w:cs="宋体"/>
          <w:color w:val="1D1D1D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年已处置科教副产品小麦共计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val="en-US" w:eastAsia="zh-CN"/>
        </w:rPr>
        <w:t>18520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公斤，每公斤2.4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元，科教副产品玉米共计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val="en-US" w:eastAsia="zh-CN"/>
        </w:rPr>
        <w:t>16457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公斤，每公斤2.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元，经粮库质量检测后按等级定价。</w:t>
      </w:r>
      <w:bookmarkStart w:id="0" w:name="_GoBack"/>
      <w:bookmarkEnd w:id="0"/>
    </w:p>
    <w:p>
      <w:pPr>
        <w:spacing w:line="780" w:lineRule="exact"/>
        <w:ind w:firstLine="640" w:firstLineChars="200"/>
        <w:rPr>
          <w:rFonts w:ascii="仿宋_GB2312" w:hAnsi="宋体" w:eastAsia="仿宋_GB2312" w:cs="宋体"/>
          <w:color w:val="1D1D1D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1D1D1D"/>
          <w:kern w:val="0"/>
          <w:sz w:val="32"/>
          <w:szCs w:val="32"/>
        </w:rPr>
        <w:t>附件：相关资料。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农业部植物新品种杨凌分中心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米宏彬  杨江龙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2021年12月30日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138D6"/>
    <w:rsid w:val="4512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2022-03-02T08:29:00Z</dcterms:created>
  <dc:creator>Administrator</dc:creator>
  <cp:lastModifiedBy>Cathy</cp:lastModifiedBy>
  <dcterms:modified xsi:type="dcterms:W3CDTF">2022-03-02T09:00:21Z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46BBD8F77F8E4E759309995A55E61771</vt:lpwstr>
  </property>
</Properties>
</file>