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jc w:val="center"/>
        <w:rPr>
          <w:rFonts w:hint="eastAsia" w:ascii="方正小标宋简体" w:hAnsi="宋体" w:eastAsia="方正小标宋简体" w:cs="宋体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宋体"/>
          <w:sz w:val="44"/>
          <w:szCs w:val="44"/>
          <w:lang w:val="en-US" w:eastAsia="zh-CN"/>
        </w:rPr>
        <w:t>课程思政“名师示范课堂”活动安排</w:t>
      </w:r>
    </w:p>
    <w:p>
      <w:pPr>
        <w:spacing w:line="560" w:lineRule="exact"/>
        <w:ind w:firstLine="0" w:firstLineChars="0"/>
        <w:jc w:val="center"/>
        <w:rPr>
          <w:rFonts w:hint="eastAsia" w:ascii="方正小标宋简体" w:hAnsi="宋体" w:eastAsia="方正小标宋简体" w:cs="宋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活动时间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2023年5月-12月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活动目的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充分发挥各级各类课程思政优秀教师的示范、引领、带动作用。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活动形式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授课教师以课堂教学为主；听课教师采取线上、线下随堂听课、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示范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  <w:t>课堂网络巡展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等方式进行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主讲教师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2018年以来获评国家级课程思政教学名师以及省级、校级课程思政教学标兵、教学能手和教学骨干称号的优秀教师。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val="en-US" w:eastAsia="zh-CN"/>
        </w:rPr>
        <w:t>活动要求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1.各学院（部）负责本单位课程思政“名师示范课堂”活动的组织、检查、监督与宣传。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2.主讲教师精心准备示范课堂教学内容和教学设计，重点在课程思政元素有机融入和实施。主讲教师根据本人主讲课程思政元素融入的课程章节，结合课表安排，向所在学院（部）提前报备“示范课堂”听课时间、地点安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3.主讲教师在</w:t>
      </w:r>
      <w:r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  <w:t>智慧教室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采用课堂讲授与直播、录播相结合的方式进行。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4.学院（部）及时在本单位网站发布听课时间安排，并组织本单位教师进行观摩学习。参加听课的教师根据学科专业和个人需求，自由选择课程及听课方式，要求每一位教师至少听课1学时。听课教师及学生均须填写《课程思政“名师示范课堂”听课记录表》，听课结束后学院（部）负责收集归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5.名师示范课堂活动结束后，各学院（部）将本单位名师课堂参与情况报教务处。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54A7DE-5057-46AD-9841-10F4330C16F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0A202709-BEE8-43D0-BB85-D2B1B37B031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5F611AF-5E57-43E8-A398-B873A7E015D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0A1714"/>
    <w:multiLevelType w:val="singleLevel"/>
    <w:tmpl w:val="B90A1714"/>
    <w:lvl w:ilvl="0" w:tentative="0">
      <w:start w:val="1"/>
      <w:numFmt w:val="chineseCounting"/>
      <w:suff w:val="nothing"/>
      <w:lvlText w:val="%1、"/>
      <w:lvlJc w:val="left"/>
      <w:pPr>
        <w:ind w:left="-16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xY2UxZjZlMmY3ZGJmN2Q5NGQxNzdhZmFhMzYwMTIifQ=="/>
  </w:docVars>
  <w:rsids>
    <w:rsidRoot w:val="44446B16"/>
    <w:rsid w:val="00BB667B"/>
    <w:rsid w:val="076562A6"/>
    <w:rsid w:val="0FFE6246"/>
    <w:rsid w:val="133704B8"/>
    <w:rsid w:val="1A0F2184"/>
    <w:rsid w:val="1E2307E2"/>
    <w:rsid w:val="219A700D"/>
    <w:rsid w:val="21E00CEF"/>
    <w:rsid w:val="2BD46642"/>
    <w:rsid w:val="2F6E0F3A"/>
    <w:rsid w:val="35654DF0"/>
    <w:rsid w:val="3BDD229D"/>
    <w:rsid w:val="44446B16"/>
    <w:rsid w:val="45397048"/>
    <w:rsid w:val="47E56984"/>
    <w:rsid w:val="4CC21042"/>
    <w:rsid w:val="518C4C71"/>
    <w:rsid w:val="523F4EE3"/>
    <w:rsid w:val="55472A2C"/>
    <w:rsid w:val="5E096374"/>
    <w:rsid w:val="63556314"/>
    <w:rsid w:val="6E0232B1"/>
    <w:rsid w:val="6FAD7689"/>
    <w:rsid w:val="6FF23609"/>
    <w:rsid w:val="727061A1"/>
    <w:rsid w:val="7E05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512</Characters>
  <Lines>0</Lines>
  <Paragraphs>0</Paragraphs>
  <TotalTime>13</TotalTime>
  <ScaleCrop>false</ScaleCrop>
  <LinksUpToDate>false</LinksUpToDate>
  <CharactersWithSpaces>512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2023-03-07T02:18:00Z</dcterms:created>
  <dc:creator>我心飞翔</dc:creator>
  <cp:lastModifiedBy>   </cp:lastModifiedBy>
  <dcterms:modified xsi:type="dcterms:W3CDTF">2023-05-05T02:26:45Z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94431F4E1FD14E358BE3603DDF2FB1DF</vt:lpwstr>
  </property>
</Properties>
</file>